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A8EB2">
      <w:pPr>
        <w:spacing w:after="1" w:line="200" w:lineRule="atLeast"/>
      </w:pPr>
      <w:bookmarkStart w:id="1" w:name="_GoBack"/>
      <w:bookmarkEnd w:id="1"/>
      <w:r>
        <w:rPr>
          <w:rFonts w:ascii="Tahoma" w:hAnsi="Tahoma" w:cs="Tahoma"/>
          <w:sz w:val="20"/>
        </w:rPr>
        <w:t xml:space="preserve">Документ предоставлен </w:t>
      </w:r>
      <w:r>
        <w:fldChar w:fldCharType="begin"/>
      </w:r>
      <w:r>
        <w:instrText xml:space="preserve"> HYPERLINK "https://www.consultant.ru" \h </w:instrText>
      </w:r>
      <w:r>
        <w:fldChar w:fldCharType="separate"/>
      </w:r>
      <w:r>
        <w:rPr>
          <w:rFonts w:ascii="Tahoma" w:hAnsi="Tahoma" w:cs="Tahoma"/>
          <w:sz w:val="20"/>
        </w:rPr>
        <w:t>КонсультантПлюс</w:t>
      </w:r>
      <w:r>
        <w:rPr>
          <w:rFonts w:ascii="Tahoma" w:hAnsi="Tahoma" w:cs="Tahoma"/>
          <w:sz w:val="20"/>
        </w:rPr>
        <w:fldChar w:fldCharType="end"/>
      </w:r>
      <w:r>
        <w:rPr>
          <w:rFonts w:ascii="Tahoma" w:hAnsi="Tahoma" w:cs="Tahoma"/>
          <w:sz w:val="20"/>
        </w:rPr>
        <w:br w:type="textWrapping"/>
      </w:r>
    </w:p>
    <w:p w14:paraId="217122B9">
      <w:pPr>
        <w:spacing w:after="1" w:line="220" w:lineRule="atLeast"/>
        <w:jc w:val="both"/>
        <w:outlineLvl w:val="0"/>
      </w:pPr>
    </w:p>
    <w:p w14:paraId="0C4DE7CE">
      <w:pPr>
        <w:spacing w:after="1" w:line="220" w:lineRule="atLeast"/>
        <w:outlineLvl w:val="0"/>
      </w:pPr>
      <w:r>
        <w:rPr>
          <w:rFonts w:ascii="Times New Roman" w:hAnsi="Times New Roman" w:cs="Times New Roman"/>
        </w:rPr>
        <w:t>Зарегистрировано в Минюсте России 8 октября 2026 г. N 88680</w:t>
      </w:r>
    </w:p>
    <w:p w14:paraId="23C28016">
      <w:pPr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 w14:paraId="77B892F2">
      <w:pPr>
        <w:spacing w:after="1" w:line="220" w:lineRule="atLeast"/>
        <w:jc w:val="both"/>
      </w:pPr>
    </w:p>
    <w:p w14:paraId="7EEA4EA3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МИНИСТЕРСТВО СТРОИТЕЛЬСТВА И ЖИЛИЩНО-КОММУНАЛЬНОГО</w:t>
      </w:r>
    </w:p>
    <w:p w14:paraId="7DD7C5D0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ХОЗЯЙСТВА РОССИЙСКОЙ ФЕДЕРАЦИИ</w:t>
      </w:r>
    </w:p>
    <w:p w14:paraId="59CCAD7A">
      <w:pPr>
        <w:spacing w:after="1" w:line="220" w:lineRule="atLeast"/>
        <w:jc w:val="center"/>
      </w:pPr>
    </w:p>
    <w:p w14:paraId="1C281756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ПРИКАЗ</w:t>
      </w:r>
    </w:p>
    <w:p w14:paraId="4913F4F1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от 6 апреля 2026 г. N 210/пр</w:t>
      </w:r>
    </w:p>
    <w:p w14:paraId="1DA88BF5">
      <w:pPr>
        <w:spacing w:after="1" w:line="220" w:lineRule="atLeast"/>
        <w:jc w:val="center"/>
      </w:pPr>
    </w:p>
    <w:p w14:paraId="660DF7A4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О ВНЕСЕНИИ ИЗМЕНЕНИЙ</w:t>
      </w:r>
    </w:p>
    <w:p w14:paraId="40E22CEA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В МЕТОДИКУ ПО РАЗРАБОТКЕ И ПРИМЕНЕНИЮ НОРМАТИВОВ СМЕТНОЙ</w:t>
      </w:r>
    </w:p>
    <w:p w14:paraId="3FE1DAC9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ПРИБЫЛИ ПРИ ОПРЕДЕЛЕНИИ СМЕТНОЙ СТОИМОСТИ СТРОИТЕЛЬСТВА,</w:t>
      </w:r>
    </w:p>
    <w:p w14:paraId="56931953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РЕКОНСТРУКЦИИ, КАПИТАЛЬНОГО РЕМОНТА, СНОСА ОБЪЕКТОВ</w:t>
      </w:r>
    </w:p>
    <w:p w14:paraId="643F69DB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КАПИТАЛЬНОГО СТРОИТЕЛЬСТВА, УТВЕРЖДЕННУЮ ПРИКАЗОМ</w:t>
      </w:r>
    </w:p>
    <w:p w14:paraId="6FCCD531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МИНИСТЕРСТВА СТРОИТЕЛЬСТВА И ЖИЛИЩНО-КОММУНАЛЬНОГО</w:t>
      </w:r>
    </w:p>
    <w:p w14:paraId="201BA274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ХОЗЯЙСТВА РОССИЙСКОЙ ФЕДЕРАЦИИ</w:t>
      </w:r>
    </w:p>
    <w:p w14:paraId="5F33F41C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ОТ 11 ДЕКАБРЯ 2020 Г. N 774/ПР</w:t>
      </w:r>
    </w:p>
    <w:p w14:paraId="6728CA4F">
      <w:pPr>
        <w:spacing w:after="1" w:line="220" w:lineRule="atLeast"/>
        <w:ind w:firstLine="540"/>
        <w:jc w:val="both"/>
      </w:pPr>
    </w:p>
    <w:p w14:paraId="22E6275F">
      <w:pPr>
        <w:spacing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В соответствии с </w:t>
      </w:r>
      <w:r>
        <w:fldChar w:fldCharType="begin"/>
      </w:r>
      <w:r>
        <w:instrText xml:space="preserve"> HYPERLINK "https://login.consultant.ru/link/?req=doc&amp;base=LAW&amp;n=527638&amp;dst=1983" \h </w:instrText>
      </w:r>
      <w:r>
        <w:fldChar w:fldCharType="separate"/>
      </w:r>
      <w:r>
        <w:rPr>
          <w:rFonts w:ascii="Times New Roman" w:hAnsi="Times New Roman" w:cs="Times New Roman"/>
        </w:rPr>
        <w:t>пунктом 33 статьи 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"https://login.consultant.ru/link/?req=doc&amp;base=LAW&amp;n=527638&amp;dst=1985" \h </w:instrText>
      </w:r>
      <w:r>
        <w:fldChar w:fldCharType="separate"/>
      </w:r>
      <w:r>
        <w:rPr>
          <w:rFonts w:ascii="Times New Roman" w:hAnsi="Times New Roman" w:cs="Times New Roman"/>
        </w:rPr>
        <w:t>пунктом 7.5 части 1 статьи 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"https://login.consultant.ru/link/?req=doc&amp;base=LAW&amp;n=527638&amp;dst=2009" \h </w:instrText>
      </w:r>
      <w:r>
        <w:fldChar w:fldCharType="separate"/>
      </w:r>
      <w:r>
        <w:rPr>
          <w:rFonts w:ascii="Times New Roman" w:hAnsi="Times New Roman" w:cs="Times New Roman"/>
        </w:rPr>
        <w:t>частью 3 статьи 8.3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Градостроительного кодекса Российской Федерации, </w:t>
      </w:r>
      <w:r>
        <w:fldChar w:fldCharType="begin"/>
      </w:r>
      <w:r>
        <w:instrText xml:space="preserve"> HYPERLINK "https://login.consultant.ru/link/?req=doc&amp;base=LAW&amp;n=532965&amp;dst=166" \h </w:instrText>
      </w:r>
      <w:r>
        <w:fldChar w:fldCharType="separate"/>
      </w:r>
      <w:r>
        <w:rPr>
          <w:rFonts w:ascii="Times New Roman" w:hAnsi="Times New Roman" w:cs="Times New Roman"/>
        </w:rPr>
        <w:t>пунктом 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и </w:t>
      </w:r>
      <w:r>
        <w:fldChar w:fldCharType="begin"/>
      </w:r>
      <w:r>
        <w:instrText xml:space="preserve"> HYPERLINK "https://login.consultant.ru/link/?req=doc&amp;base=LAW&amp;n=532965&amp;dst=100292" \h </w:instrText>
      </w:r>
      <w:r>
        <w:fldChar w:fldCharType="separate"/>
      </w:r>
      <w:r>
        <w:rPr>
          <w:rFonts w:ascii="Times New Roman" w:hAnsi="Times New Roman" w:cs="Times New Roman"/>
        </w:rPr>
        <w:t>подпунктом 5.4.23(1) пункта 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 w14:paraId="728125D9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утвердить прилагаемые </w:t>
      </w:r>
      <w:r>
        <w:fldChar w:fldCharType="begin"/>
      </w:r>
      <w:r>
        <w:instrText xml:space="preserve"> HYPERLINK \l "P35" \h </w:instrText>
      </w:r>
      <w:r>
        <w:fldChar w:fldCharType="separate"/>
      </w:r>
      <w:r>
        <w:rPr>
          <w:rFonts w:ascii="Times New Roman" w:hAnsi="Times New Roman" w:cs="Times New Roman"/>
        </w:rPr>
        <w:t>изменения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которые вносятся в </w:t>
      </w:r>
      <w:r>
        <w:fldChar w:fldCharType="begin"/>
      </w:r>
      <w:r>
        <w:instrText xml:space="preserve"> HYPERLINK "https://login.consultant.ru/link/?req=doc&amp;base=LAW&amp;n=421473&amp;dst=100009" \h </w:instrText>
      </w:r>
      <w:r>
        <w:fldChar w:fldCharType="separate"/>
      </w:r>
      <w:r>
        <w:rPr>
          <w:rFonts w:ascii="Times New Roman" w:hAnsi="Times New Roman" w:cs="Times New Roman"/>
        </w:rPr>
        <w:t>Методику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строительства, утвержденную приказом Министерства строительства и жилищно-коммунального хозяйства Российской Федерации от 11 декабря 2020 г. N 774/пр (зарегистрирован Министерством юстиции Российской Федерации 11 февраля 2021 г., регистрационный N 62465), с изменениями, внесенными приказом Министерства строительства и жилищно-коммунального хозяйства Российской Федерации от 22 апреля 2022 г. N 317/пр (зарегистрирован Министерством юстиции Российской Федерации 8 июля 2022 г., регистрационный N 69200).</w:t>
      </w:r>
    </w:p>
    <w:p w14:paraId="5F95FAD4">
      <w:pPr>
        <w:spacing w:after="1" w:line="220" w:lineRule="atLeast"/>
        <w:ind w:firstLine="540"/>
        <w:jc w:val="both"/>
      </w:pPr>
    </w:p>
    <w:p w14:paraId="17C480BE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Министр</w:t>
      </w:r>
    </w:p>
    <w:p w14:paraId="688BB7D0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И.Э.ФАЙЗУЛЛИН</w:t>
      </w:r>
    </w:p>
    <w:p w14:paraId="531788A5">
      <w:pPr>
        <w:spacing w:after="1" w:line="220" w:lineRule="atLeast"/>
        <w:ind w:firstLine="540"/>
        <w:jc w:val="both"/>
      </w:pPr>
    </w:p>
    <w:p w14:paraId="48E1F2DD">
      <w:pPr>
        <w:spacing w:after="1" w:line="220" w:lineRule="atLeast"/>
        <w:ind w:firstLine="540"/>
        <w:jc w:val="both"/>
      </w:pPr>
    </w:p>
    <w:p w14:paraId="1F2EE8B8">
      <w:pPr>
        <w:spacing w:after="1" w:line="220" w:lineRule="atLeast"/>
        <w:ind w:firstLine="540"/>
        <w:jc w:val="both"/>
      </w:pPr>
    </w:p>
    <w:p w14:paraId="65A2ABEA">
      <w:pPr>
        <w:spacing w:after="1" w:line="220" w:lineRule="atLeast"/>
        <w:ind w:firstLine="540"/>
        <w:jc w:val="both"/>
      </w:pPr>
    </w:p>
    <w:p w14:paraId="2CAA1E61">
      <w:pPr>
        <w:spacing w:after="1" w:line="220" w:lineRule="atLeast"/>
        <w:ind w:firstLine="540"/>
        <w:jc w:val="both"/>
      </w:pPr>
    </w:p>
    <w:p w14:paraId="155C3812">
      <w:pPr>
        <w:spacing w:after="1" w:line="220" w:lineRule="atLeast"/>
        <w:jc w:val="right"/>
        <w:outlineLvl w:val="0"/>
      </w:pPr>
      <w:r>
        <w:rPr>
          <w:rFonts w:ascii="Times New Roman" w:hAnsi="Times New Roman" w:cs="Times New Roman"/>
        </w:rPr>
        <w:t>Утверждены</w:t>
      </w:r>
    </w:p>
    <w:p w14:paraId="0DDFD34C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приказом Министерства строительства</w:t>
      </w:r>
    </w:p>
    <w:p w14:paraId="5EB9CC65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и жилищно-коммунального хозяйства</w:t>
      </w:r>
    </w:p>
    <w:p w14:paraId="18E32AF7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Российской Федерации</w:t>
      </w:r>
    </w:p>
    <w:p w14:paraId="5DF40B43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от 6 апреля 2026 г. N 210/пр</w:t>
      </w:r>
    </w:p>
    <w:p w14:paraId="7660F8C1">
      <w:pPr>
        <w:spacing w:after="1" w:line="220" w:lineRule="atLeast"/>
        <w:jc w:val="center"/>
      </w:pPr>
    </w:p>
    <w:p w14:paraId="01340824">
      <w:pPr>
        <w:spacing w:after="1" w:line="220" w:lineRule="atLeast"/>
        <w:jc w:val="center"/>
      </w:pPr>
      <w:bookmarkStart w:id="0" w:name="P35"/>
      <w:bookmarkEnd w:id="0"/>
      <w:r>
        <w:rPr>
          <w:rFonts w:ascii="Times New Roman" w:hAnsi="Times New Roman" w:cs="Times New Roman"/>
          <w:b/>
        </w:rPr>
        <w:t>ИЗМЕНЕНИЯ,</w:t>
      </w:r>
    </w:p>
    <w:p w14:paraId="442902A7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КОТОРЫЕ ВНОСЯТСЯ В МЕТОДИКУ ПО РАЗРАБОТКЕ И ПРИМЕНЕНИЮ</w:t>
      </w:r>
    </w:p>
    <w:p w14:paraId="745795A3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НОРМАТИВОВ СМЕТНОЙ ПРИБЫЛИ ПРИ ОПРЕДЕЛЕНИИ СМЕТНОЙ СТОИМОСТИ</w:t>
      </w:r>
    </w:p>
    <w:p w14:paraId="5F1472C4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СТРОИТЕЛЬСТВА, РЕКОНСТРУКЦИИ, КАПИТАЛЬНОГО РЕМОНТА, СНОСА</w:t>
      </w:r>
    </w:p>
    <w:p w14:paraId="2E83C06A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ОБЪЕКТОВ КАПИТАЛЬНОГО СТРОИТЕЛЬСТВА, УТВЕРЖДЕННУЮ ПРИКАЗОМ</w:t>
      </w:r>
    </w:p>
    <w:p w14:paraId="0F797BFA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МИНИСТЕРСТВА СТРОИТЕЛЬСТВА И ЖИЛИЩНО-КОММУНАЛЬНОГО ХОЗЯЙСТВА</w:t>
      </w:r>
    </w:p>
    <w:p w14:paraId="4295D4A7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РОССИЙСКОЙ ФЕДЕРАЦИИ ОТ 11 ДЕКАБРЯ 2020 Г. N 774/ПР</w:t>
      </w:r>
    </w:p>
    <w:p w14:paraId="090BD24E">
      <w:pPr>
        <w:spacing w:after="1" w:line="220" w:lineRule="atLeast"/>
        <w:ind w:firstLine="540"/>
        <w:jc w:val="both"/>
      </w:pPr>
    </w:p>
    <w:p w14:paraId="258FA054">
      <w:pPr>
        <w:spacing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1. В </w:t>
      </w:r>
      <w:r>
        <w:fldChar w:fldCharType="begin"/>
      </w:r>
      <w:r>
        <w:instrText xml:space="preserve"> HYPERLINK "https://login.consultant.ru/link/?req=doc&amp;base=LAW&amp;n=421473&amp;dst=1" \h </w:instrText>
      </w:r>
      <w:r>
        <w:fldChar w:fldCharType="separate"/>
      </w:r>
      <w:r>
        <w:rPr>
          <w:rFonts w:ascii="Times New Roman" w:hAnsi="Times New Roman" w:cs="Times New Roman"/>
        </w:rPr>
        <w:t>пункте 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слова "или разработанных на их основе федеральных единичных расценок, в том числе их отдельных составляющих" исключить.</w:t>
      </w:r>
    </w:p>
    <w:p w14:paraId="12066D84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2. </w:t>
      </w:r>
      <w:r>
        <w:fldChar w:fldCharType="begin"/>
      </w:r>
      <w:r>
        <w:instrText xml:space="preserve"> HYPERLINK "https://login.consultant.ru/link/?req=doc&amp;base=LAW&amp;n=421473&amp;dst=100053" \h </w:instrText>
      </w:r>
      <w:r>
        <w:fldChar w:fldCharType="separate"/>
      </w:r>
      <w:r>
        <w:rPr>
          <w:rFonts w:ascii="Times New Roman" w:hAnsi="Times New Roman" w:cs="Times New Roman"/>
        </w:rPr>
        <w:t>Пункт 12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изложить в следующей редакции:</w:t>
      </w:r>
    </w:p>
    <w:p w14:paraId="1BA420DF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"12. Выбор нормативов сметной прибыли осуществляется при составлении локальных сметных расчетов (смет) по видам работ в соответствии с таблицей, приведенной в приложении к Методике.".</w:t>
      </w:r>
    </w:p>
    <w:p w14:paraId="028DBC2B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3. </w:t>
      </w:r>
      <w:r>
        <w:fldChar w:fldCharType="begin"/>
      </w:r>
      <w:r>
        <w:instrText xml:space="preserve"> HYPERLINK "https://login.consultant.ru/link/?req=doc&amp;base=LAW&amp;n=421473&amp;dst=100009" \h </w:instrText>
      </w:r>
      <w:r>
        <w:fldChar w:fldCharType="separate"/>
      </w:r>
      <w:r>
        <w:rPr>
          <w:rFonts w:ascii="Times New Roman" w:hAnsi="Times New Roman" w:cs="Times New Roman"/>
        </w:rPr>
        <w:t>Дополнить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пунктом 17 следующего содержания:</w:t>
      </w:r>
    </w:p>
    <w:p w14:paraId="12787718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"17. Нормативы сметной прибыли, указанные в пунктах 109 и 110 таблицы, приведенной в приложении к Методике, применяются к сметным ценам услуг на перевозку грузов для строительства, размещаемым в федеральной государственной информационной системе ценообразования в строительстве (далее - ФГИС ЦС) &lt;1&gt;.</w:t>
      </w:r>
    </w:p>
    <w:p w14:paraId="327D9369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Нормативы сметной прибыли, указанные в пунктах 112 и 113 таблицы, приведенной в приложении к Методике, применяются к сметным ценам на эксплуатацию машин и механизмов, размещаемым в ФГИС ЦС.".</w:t>
      </w:r>
    </w:p>
    <w:p w14:paraId="168CFCC3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4. Пункт 17 </w:t>
      </w:r>
      <w:r>
        <w:fldChar w:fldCharType="begin"/>
      </w:r>
      <w:r>
        <w:instrText xml:space="preserve"> HYPERLINK "https://login.consultant.ru/link/?req=doc&amp;base=LAW&amp;n=421473&amp;dst=100009" \h </w:instrText>
      </w:r>
      <w:r>
        <w:fldChar w:fldCharType="separate"/>
      </w:r>
      <w:r>
        <w:rPr>
          <w:rFonts w:ascii="Times New Roman" w:hAnsi="Times New Roman" w:cs="Times New Roman"/>
        </w:rPr>
        <w:t>дополнить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сноской следующего содержания:</w:t>
      </w:r>
    </w:p>
    <w:p w14:paraId="39C9819B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"&lt;1&gt; </w:t>
      </w:r>
      <w:r>
        <w:fldChar w:fldCharType="begin"/>
      </w:r>
      <w:r>
        <w:instrText xml:space="preserve"> HYPERLINK "https://login.consultant.ru/link/?req=doc&amp;base=LAW&amp;n=369219" \h </w:instrText>
      </w:r>
      <w:r>
        <w:fldChar w:fldCharType="separate"/>
      </w:r>
      <w:r>
        <w:rPr>
          <w:rFonts w:ascii="Times New Roman" w:hAnsi="Times New Roman" w:cs="Times New Roman"/>
        </w:rPr>
        <w:t>Постановление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Правительства Российской Федерации от 23 сентября 2016 г. N 959 "О федеральной государственной информационной системе ценообразования в строительстве".".</w:t>
      </w:r>
    </w:p>
    <w:p w14:paraId="027DFD11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5. </w:t>
      </w:r>
      <w:r>
        <w:fldChar w:fldCharType="begin"/>
      </w:r>
      <w:r>
        <w:instrText xml:space="preserve"> HYPERLINK "https://login.consultant.ru/link/?req=doc&amp;base=LAW&amp;n=421473&amp;dst=100068" \h </w:instrText>
      </w:r>
      <w:r>
        <w:fldChar w:fldCharType="separate"/>
      </w:r>
      <w:r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к Методике изложить в следующей редакции:</w:t>
      </w:r>
    </w:p>
    <w:p w14:paraId="36621BEA">
      <w:pPr>
        <w:spacing w:after="1" w:line="220" w:lineRule="atLeast"/>
        <w:ind w:firstLine="540"/>
        <w:jc w:val="both"/>
      </w:pPr>
    </w:p>
    <w:p w14:paraId="6CD5B653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"Приложение</w:t>
      </w:r>
    </w:p>
    <w:p w14:paraId="5DC08895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к Методике по разработке</w:t>
      </w:r>
    </w:p>
    <w:p w14:paraId="3E44B4D7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и применению нормативов сметной</w:t>
      </w:r>
    </w:p>
    <w:p w14:paraId="6CDA677B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прибыли при определении сметной</w:t>
      </w:r>
    </w:p>
    <w:p w14:paraId="11C0CF8D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стоимости строительства, реконструкции,</w:t>
      </w:r>
    </w:p>
    <w:p w14:paraId="2CE6FD0F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капитального ремонта, сноса объектов</w:t>
      </w:r>
    </w:p>
    <w:p w14:paraId="34870211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капитального строительства, утвержденной</w:t>
      </w:r>
    </w:p>
    <w:p w14:paraId="3A6702F1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приказом Министерства строительства</w:t>
      </w:r>
    </w:p>
    <w:p w14:paraId="1CE8BD4E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и жилищно-коммунального хозяйства</w:t>
      </w:r>
    </w:p>
    <w:p w14:paraId="27B32670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Российской Федерации</w:t>
      </w:r>
    </w:p>
    <w:p w14:paraId="1ED66D02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от 11 декабря 2020 г. N 774/пр</w:t>
      </w:r>
    </w:p>
    <w:p w14:paraId="2320A2CC">
      <w:pPr>
        <w:spacing w:after="1" w:line="220" w:lineRule="atLeast"/>
        <w:ind w:firstLine="540"/>
        <w:jc w:val="both"/>
      </w:pPr>
    </w:p>
    <w:p w14:paraId="36122102">
      <w:pPr>
        <w:spacing w:after="1" w:line="220" w:lineRule="atLeast"/>
        <w:jc w:val="center"/>
      </w:pPr>
      <w:r>
        <w:rPr>
          <w:rFonts w:ascii="Times New Roman" w:hAnsi="Times New Roman" w:cs="Times New Roman"/>
        </w:rPr>
        <w:t>НОРМАТИВЫ СМЕТНОЙ ПРИБЫЛИ ПО ВИДАМ РАБОТ</w:t>
      </w:r>
    </w:p>
    <w:p w14:paraId="70892CB4">
      <w:pPr>
        <w:spacing w:after="1" w:line="220" w:lineRule="atLeast"/>
        <w:ind w:firstLine="540"/>
        <w:jc w:val="both"/>
      </w:pPr>
    </w:p>
    <w:p w14:paraId="5984F392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Таблица</w:t>
      </w:r>
    </w:p>
    <w:p w14:paraId="5C80FD62">
      <w:pPr>
        <w:spacing w:after="1" w:line="220" w:lineRule="atLeast"/>
        <w:ind w:firstLine="540"/>
        <w:jc w:val="both"/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5896"/>
        <w:gridCol w:w="2324"/>
      </w:tblGrid>
      <w:tr w14:paraId="4455E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</w:tcPr>
          <w:p w14:paraId="5B856E2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Номер по порядку</w:t>
            </w:r>
          </w:p>
        </w:tc>
        <w:tc>
          <w:tcPr>
            <w:tcW w:w="5896" w:type="dxa"/>
          </w:tcPr>
          <w:p w14:paraId="28E0521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Виды работ &lt;1&gt;</w:t>
            </w:r>
          </w:p>
        </w:tc>
        <w:tc>
          <w:tcPr>
            <w:tcW w:w="2324" w:type="dxa"/>
          </w:tcPr>
          <w:p w14:paraId="40BA40D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Нормативы сметной прибыли к фонду оплаты труда, учитываемому в составе сметных прямых затрат рабочих, занятых в строительной отрасли, процентов</w:t>
            </w:r>
          </w:p>
        </w:tc>
      </w:tr>
      <w:tr w14:paraId="2535E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</w:tcPr>
          <w:p w14:paraId="2E223FE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96" w:type="dxa"/>
          </w:tcPr>
          <w:p w14:paraId="72FAFDF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4" w:type="dxa"/>
          </w:tcPr>
          <w:p w14:paraId="21ED3C7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3558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120EB0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896" w:type="dxa"/>
            <w:vAlign w:val="center"/>
          </w:tcPr>
          <w:p w14:paraId="06E4C6C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Строительные работы</w:t>
            </w:r>
          </w:p>
        </w:tc>
        <w:tc>
          <w:tcPr>
            <w:tcW w:w="2324" w:type="dxa"/>
            <w:vAlign w:val="center"/>
          </w:tcPr>
          <w:p w14:paraId="11A9ACD6">
            <w:pPr>
              <w:spacing w:after="1" w:line="220" w:lineRule="atLeast"/>
              <w:jc w:val="center"/>
            </w:pPr>
          </w:p>
        </w:tc>
      </w:tr>
      <w:tr w14:paraId="3D83E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8D8AFD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96" w:type="dxa"/>
            <w:vAlign w:val="center"/>
          </w:tcPr>
          <w:p w14:paraId="4BDE9C1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Земляные работы, выполняемые:</w:t>
            </w:r>
          </w:p>
        </w:tc>
        <w:tc>
          <w:tcPr>
            <w:tcW w:w="2324" w:type="dxa"/>
            <w:vAlign w:val="center"/>
          </w:tcPr>
          <w:p w14:paraId="361778D9">
            <w:pPr>
              <w:spacing w:after="1" w:line="220" w:lineRule="atLeast"/>
              <w:jc w:val="center"/>
            </w:pPr>
          </w:p>
        </w:tc>
      </w:tr>
      <w:tr w14:paraId="48BF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8AC8C6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896" w:type="dxa"/>
            <w:vAlign w:val="center"/>
          </w:tcPr>
          <w:p w14:paraId="5E9310B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механизированным способом</w:t>
            </w:r>
          </w:p>
        </w:tc>
        <w:tc>
          <w:tcPr>
            <w:tcW w:w="2324" w:type="dxa"/>
            <w:vAlign w:val="center"/>
          </w:tcPr>
          <w:p w14:paraId="4AF58A1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14:paraId="2D8BA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9E0AE5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896" w:type="dxa"/>
            <w:vAlign w:val="center"/>
          </w:tcPr>
          <w:p w14:paraId="6B8CC47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ручным способом</w:t>
            </w:r>
          </w:p>
        </w:tc>
        <w:tc>
          <w:tcPr>
            <w:tcW w:w="2324" w:type="dxa"/>
            <w:vAlign w:val="center"/>
          </w:tcPr>
          <w:p w14:paraId="125A4EB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14:paraId="2B95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0BA84E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896" w:type="dxa"/>
            <w:vAlign w:val="center"/>
          </w:tcPr>
          <w:p w14:paraId="6E88EE5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 применением средств гидромеханизации</w:t>
            </w:r>
          </w:p>
        </w:tc>
        <w:tc>
          <w:tcPr>
            <w:tcW w:w="2324" w:type="dxa"/>
            <w:vAlign w:val="center"/>
          </w:tcPr>
          <w:p w14:paraId="162BDBA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5CE5A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2ED72F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896" w:type="dxa"/>
            <w:vAlign w:val="center"/>
          </w:tcPr>
          <w:p w14:paraId="5A60066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 другим видам работ (подготовительным, сопутствующим, укрепительным)</w:t>
            </w:r>
          </w:p>
        </w:tc>
        <w:tc>
          <w:tcPr>
            <w:tcW w:w="2324" w:type="dxa"/>
            <w:vAlign w:val="center"/>
          </w:tcPr>
          <w:p w14:paraId="30E1AE3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14:paraId="77B8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1F6210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896" w:type="dxa"/>
            <w:vAlign w:val="center"/>
          </w:tcPr>
          <w:p w14:paraId="0A5E8FD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механизированное рыхление и разработка вечномерзлого грунта</w:t>
            </w:r>
          </w:p>
        </w:tc>
        <w:tc>
          <w:tcPr>
            <w:tcW w:w="2324" w:type="dxa"/>
            <w:vAlign w:val="center"/>
          </w:tcPr>
          <w:p w14:paraId="68C20EA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14:paraId="2CEF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BECD92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96" w:type="dxa"/>
            <w:vAlign w:val="center"/>
          </w:tcPr>
          <w:p w14:paraId="4854536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Горновскрышные работы</w:t>
            </w:r>
          </w:p>
        </w:tc>
        <w:tc>
          <w:tcPr>
            <w:tcW w:w="2324" w:type="dxa"/>
            <w:vAlign w:val="center"/>
          </w:tcPr>
          <w:p w14:paraId="6610C8A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14:paraId="333C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36B81A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96" w:type="dxa"/>
            <w:vAlign w:val="center"/>
          </w:tcPr>
          <w:p w14:paraId="7E5AAC2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Буровзрывные работы</w:t>
            </w:r>
          </w:p>
        </w:tc>
        <w:tc>
          <w:tcPr>
            <w:tcW w:w="2324" w:type="dxa"/>
            <w:vAlign w:val="center"/>
          </w:tcPr>
          <w:p w14:paraId="778B39F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14:paraId="5031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C9634E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96" w:type="dxa"/>
            <w:vAlign w:val="center"/>
          </w:tcPr>
          <w:p w14:paraId="69781BD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Скважины</w:t>
            </w:r>
          </w:p>
        </w:tc>
        <w:tc>
          <w:tcPr>
            <w:tcW w:w="2324" w:type="dxa"/>
            <w:vAlign w:val="center"/>
          </w:tcPr>
          <w:p w14:paraId="3FD1017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6AC7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8D5596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96" w:type="dxa"/>
            <w:vAlign w:val="center"/>
          </w:tcPr>
          <w:p w14:paraId="1BD4A85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Свайные работы, опускные колодцы:</w:t>
            </w:r>
          </w:p>
        </w:tc>
        <w:tc>
          <w:tcPr>
            <w:tcW w:w="2324" w:type="dxa"/>
            <w:vAlign w:val="center"/>
          </w:tcPr>
          <w:p w14:paraId="484A7069">
            <w:pPr>
              <w:spacing w:after="1" w:line="220" w:lineRule="atLeast"/>
              <w:jc w:val="center"/>
            </w:pPr>
          </w:p>
        </w:tc>
      </w:tr>
      <w:tr w14:paraId="577B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CE562E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896" w:type="dxa"/>
            <w:vAlign w:val="center"/>
          </w:tcPr>
          <w:p w14:paraId="071077F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свайные работы</w:t>
            </w:r>
          </w:p>
        </w:tc>
        <w:tc>
          <w:tcPr>
            <w:tcW w:w="2324" w:type="dxa"/>
            <w:vAlign w:val="center"/>
          </w:tcPr>
          <w:p w14:paraId="1DD6E0D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82</w:t>
            </w:r>
          </w:p>
        </w:tc>
      </w:tr>
      <w:tr w14:paraId="4F92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324E2D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896" w:type="dxa"/>
            <w:vAlign w:val="center"/>
          </w:tcPr>
          <w:p w14:paraId="791FAF9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опускные колодцы</w:t>
            </w:r>
          </w:p>
        </w:tc>
        <w:tc>
          <w:tcPr>
            <w:tcW w:w="2324" w:type="dxa"/>
            <w:vAlign w:val="center"/>
          </w:tcPr>
          <w:p w14:paraId="4FA0315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14:paraId="160A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1597B7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96" w:type="dxa"/>
            <w:vAlign w:val="center"/>
          </w:tcPr>
          <w:p w14:paraId="20E21A7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Бетонные и железобетонные монолитные конструкции и работы в строительстве</w:t>
            </w:r>
          </w:p>
          <w:p w14:paraId="1D1EDED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подпунктов 6.1 и 6.2):</w:t>
            </w:r>
          </w:p>
        </w:tc>
        <w:tc>
          <w:tcPr>
            <w:tcW w:w="2324" w:type="dxa"/>
            <w:vAlign w:val="center"/>
          </w:tcPr>
          <w:p w14:paraId="445899A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61</w:t>
            </w:r>
          </w:p>
        </w:tc>
      </w:tr>
      <w:tr w14:paraId="594E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D85828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896" w:type="dxa"/>
            <w:vAlign w:val="center"/>
          </w:tcPr>
          <w:p w14:paraId="75EE860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 применением индустриальных видов опалубки</w:t>
            </w:r>
          </w:p>
        </w:tc>
        <w:tc>
          <w:tcPr>
            <w:tcW w:w="2324" w:type="dxa"/>
            <w:vAlign w:val="center"/>
          </w:tcPr>
          <w:p w14:paraId="5A99CCA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14:paraId="4DC37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6BA4FF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896" w:type="dxa"/>
            <w:vAlign w:val="center"/>
          </w:tcPr>
          <w:p w14:paraId="549AE88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конструкции зданий атомных электростанций</w:t>
            </w:r>
          </w:p>
        </w:tc>
        <w:tc>
          <w:tcPr>
            <w:tcW w:w="2324" w:type="dxa"/>
            <w:vAlign w:val="center"/>
          </w:tcPr>
          <w:p w14:paraId="55D7AAE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14:paraId="621E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E71EC7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96" w:type="dxa"/>
            <w:vAlign w:val="center"/>
          </w:tcPr>
          <w:p w14:paraId="538ABF1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Бетонные и железобетонные сборные конструкции и работы в строительстве</w:t>
            </w:r>
          </w:p>
          <w:p w14:paraId="0CD1D85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подпунктов 7.1 и 7.2):</w:t>
            </w:r>
          </w:p>
        </w:tc>
        <w:tc>
          <w:tcPr>
            <w:tcW w:w="2324" w:type="dxa"/>
            <w:vAlign w:val="center"/>
          </w:tcPr>
          <w:p w14:paraId="6964FBD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14:paraId="1B1FD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802B6E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896" w:type="dxa"/>
            <w:vAlign w:val="center"/>
          </w:tcPr>
          <w:p w14:paraId="5B2F521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жилых, общественных и административно-бытовых зданий промышленных предприятий</w:t>
            </w:r>
          </w:p>
        </w:tc>
        <w:tc>
          <w:tcPr>
            <w:tcW w:w="2324" w:type="dxa"/>
            <w:vAlign w:val="center"/>
          </w:tcPr>
          <w:p w14:paraId="416D59E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91</w:t>
            </w:r>
          </w:p>
        </w:tc>
      </w:tr>
      <w:tr w14:paraId="7CBE7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FD1D14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896" w:type="dxa"/>
            <w:vAlign w:val="center"/>
          </w:tcPr>
          <w:p w14:paraId="1F56F1E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конструкции зданий атомных электростанций</w:t>
            </w:r>
          </w:p>
        </w:tc>
        <w:tc>
          <w:tcPr>
            <w:tcW w:w="2324" w:type="dxa"/>
            <w:vAlign w:val="center"/>
          </w:tcPr>
          <w:p w14:paraId="658A111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87</w:t>
            </w:r>
          </w:p>
        </w:tc>
      </w:tr>
      <w:tr w14:paraId="2FA6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2C35EC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96" w:type="dxa"/>
            <w:vAlign w:val="center"/>
          </w:tcPr>
          <w:p w14:paraId="0C17101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Конструкции из кирпича и блоков</w:t>
            </w:r>
          </w:p>
        </w:tc>
        <w:tc>
          <w:tcPr>
            <w:tcW w:w="2324" w:type="dxa"/>
            <w:vAlign w:val="center"/>
          </w:tcPr>
          <w:p w14:paraId="6BD042F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14:paraId="52C6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AC1792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96" w:type="dxa"/>
            <w:vAlign w:val="center"/>
          </w:tcPr>
          <w:p w14:paraId="0B527CA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Строительные металлические конструкции</w:t>
            </w:r>
          </w:p>
          <w:p w14:paraId="7683F8B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подпункта 9.1):</w:t>
            </w:r>
          </w:p>
        </w:tc>
        <w:tc>
          <w:tcPr>
            <w:tcW w:w="2324" w:type="dxa"/>
            <w:vAlign w:val="center"/>
          </w:tcPr>
          <w:p w14:paraId="3FE86DB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69</w:t>
            </w:r>
          </w:p>
        </w:tc>
      </w:tr>
      <w:tr w14:paraId="3CBF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AADF65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5896" w:type="dxa"/>
            <w:vAlign w:val="center"/>
          </w:tcPr>
          <w:p w14:paraId="1ED0281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конструкции атомных электрических станций</w:t>
            </w:r>
          </w:p>
        </w:tc>
        <w:tc>
          <w:tcPr>
            <w:tcW w:w="2324" w:type="dxa"/>
            <w:vAlign w:val="center"/>
          </w:tcPr>
          <w:p w14:paraId="329FEFC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14:paraId="3A2A5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193AE4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96" w:type="dxa"/>
            <w:vAlign w:val="center"/>
          </w:tcPr>
          <w:p w14:paraId="6992400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Деревянные конструкции</w:t>
            </w:r>
          </w:p>
        </w:tc>
        <w:tc>
          <w:tcPr>
            <w:tcW w:w="2324" w:type="dxa"/>
            <w:vAlign w:val="center"/>
          </w:tcPr>
          <w:p w14:paraId="2AAFED2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14:paraId="4611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58569C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96" w:type="dxa"/>
            <w:vAlign w:val="center"/>
          </w:tcPr>
          <w:p w14:paraId="6A36B57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Полы</w:t>
            </w:r>
          </w:p>
        </w:tc>
        <w:tc>
          <w:tcPr>
            <w:tcW w:w="2324" w:type="dxa"/>
            <w:vAlign w:val="center"/>
          </w:tcPr>
          <w:p w14:paraId="4FDC00A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66</w:t>
            </w:r>
          </w:p>
        </w:tc>
      </w:tr>
      <w:tr w14:paraId="62FA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512C19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96" w:type="dxa"/>
            <w:vAlign w:val="center"/>
          </w:tcPr>
          <w:p w14:paraId="2B999E7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Кровли</w:t>
            </w:r>
          </w:p>
        </w:tc>
        <w:tc>
          <w:tcPr>
            <w:tcW w:w="2324" w:type="dxa"/>
            <w:vAlign w:val="center"/>
          </w:tcPr>
          <w:p w14:paraId="3F600DB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25D9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73A745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96" w:type="dxa"/>
            <w:vAlign w:val="center"/>
          </w:tcPr>
          <w:p w14:paraId="588D7C3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Защита строительных конструкций и оборудования от коррозии</w:t>
            </w:r>
          </w:p>
        </w:tc>
        <w:tc>
          <w:tcPr>
            <w:tcW w:w="2324" w:type="dxa"/>
            <w:vAlign w:val="center"/>
          </w:tcPr>
          <w:p w14:paraId="46E3A26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251D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1DC581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96" w:type="dxa"/>
            <w:vAlign w:val="center"/>
          </w:tcPr>
          <w:p w14:paraId="4D2C252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Конструкции в сельском строительстве</w:t>
            </w:r>
          </w:p>
          <w:p w14:paraId="319AF96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подпунктов 14.1 и 14.2):</w:t>
            </w:r>
          </w:p>
        </w:tc>
        <w:tc>
          <w:tcPr>
            <w:tcW w:w="2324" w:type="dxa"/>
            <w:vAlign w:val="center"/>
          </w:tcPr>
          <w:p w14:paraId="215DC36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14:paraId="0F438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80BCEC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5896" w:type="dxa"/>
            <w:vAlign w:val="center"/>
          </w:tcPr>
          <w:p w14:paraId="48079C0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здания и сооружения из бетонных и железобетонных конструкций</w:t>
            </w:r>
          </w:p>
        </w:tc>
        <w:tc>
          <w:tcPr>
            <w:tcW w:w="2324" w:type="dxa"/>
            <w:vAlign w:val="center"/>
          </w:tcPr>
          <w:p w14:paraId="66F9912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66</w:t>
            </w:r>
          </w:p>
        </w:tc>
      </w:tr>
      <w:tr w14:paraId="5420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D92379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5896" w:type="dxa"/>
            <w:vAlign w:val="center"/>
          </w:tcPr>
          <w:p w14:paraId="5D6AA44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установка железобетонных конструкций при строительстве теплиц и овощехранилищ</w:t>
            </w:r>
          </w:p>
        </w:tc>
        <w:tc>
          <w:tcPr>
            <w:tcW w:w="2324" w:type="dxa"/>
            <w:vAlign w:val="center"/>
          </w:tcPr>
          <w:p w14:paraId="5F2CC8C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4CDE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4BFF15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96" w:type="dxa"/>
            <w:vAlign w:val="center"/>
          </w:tcPr>
          <w:p w14:paraId="029A9EA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Отделочные работы</w:t>
            </w:r>
          </w:p>
        </w:tc>
        <w:tc>
          <w:tcPr>
            <w:tcW w:w="2324" w:type="dxa"/>
            <w:vAlign w:val="center"/>
          </w:tcPr>
          <w:p w14:paraId="00C6274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14:paraId="600EA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3EDE1E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96" w:type="dxa"/>
            <w:vAlign w:val="center"/>
          </w:tcPr>
          <w:p w14:paraId="58014B4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Сантехнические работы: внутренние (трубопроводы, внутренние устройства водопровода, канализации, отопления, газоснабжения, вентиляция и кондиционирование воздуха)</w:t>
            </w:r>
          </w:p>
        </w:tc>
        <w:tc>
          <w:tcPr>
            <w:tcW w:w="2324" w:type="dxa"/>
            <w:vAlign w:val="center"/>
          </w:tcPr>
          <w:p w14:paraId="44B1477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14:paraId="03C9C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E54551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96" w:type="dxa"/>
            <w:vAlign w:val="center"/>
          </w:tcPr>
          <w:p w14:paraId="74507DA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Временные сборно-разборные здания и сооружения</w:t>
            </w:r>
          </w:p>
        </w:tc>
        <w:tc>
          <w:tcPr>
            <w:tcW w:w="2324" w:type="dxa"/>
            <w:vAlign w:val="center"/>
          </w:tcPr>
          <w:p w14:paraId="4EF0B7D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14:paraId="5B2C1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FD9025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96" w:type="dxa"/>
            <w:vAlign w:val="center"/>
          </w:tcPr>
          <w:p w14:paraId="733C9AD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Наружные сети водопровода, канализации, теплоснабжения, газопроводы</w:t>
            </w:r>
          </w:p>
        </w:tc>
        <w:tc>
          <w:tcPr>
            <w:tcW w:w="2324" w:type="dxa"/>
            <w:vAlign w:val="center"/>
          </w:tcPr>
          <w:p w14:paraId="770D7AC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92</w:t>
            </w:r>
          </w:p>
        </w:tc>
      </w:tr>
      <w:tr w14:paraId="5741F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6C3366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96" w:type="dxa"/>
            <w:vAlign w:val="center"/>
          </w:tcPr>
          <w:p w14:paraId="4A0B8AA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Магистральные и промысловые трубопроводы</w:t>
            </w:r>
          </w:p>
        </w:tc>
        <w:tc>
          <w:tcPr>
            <w:tcW w:w="2324" w:type="dxa"/>
            <w:vAlign w:val="center"/>
          </w:tcPr>
          <w:p w14:paraId="37D3E69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14:paraId="17DC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99C9A2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96" w:type="dxa"/>
            <w:vAlign w:val="center"/>
          </w:tcPr>
          <w:p w14:paraId="27D1815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Теплоизоляционные работы</w:t>
            </w:r>
          </w:p>
        </w:tc>
        <w:tc>
          <w:tcPr>
            <w:tcW w:w="2324" w:type="dxa"/>
            <w:vAlign w:val="center"/>
          </w:tcPr>
          <w:p w14:paraId="2B5C880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14:paraId="174F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9BEBD1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96" w:type="dxa"/>
            <w:vAlign w:val="center"/>
          </w:tcPr>
          <w:p w14:paraId="2569AA0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Автомобильные дороги</w:t>
            </w:r>
          </w:p>
          <w:p w14:paraId="61AB78C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подпункта 21.1):</w:t>
            </w:r>
          </w:p>
        </w:tc>
        <w:tc>
          <w:tcPr>
            <w:tcW w:w="2324" w:type="dxa"/>
            <w:vAlign w:val="center"/>
          </w:tcPr>
          <w:p w14:paraId="0A45154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140</w:t>
            </w:r>
          </w:p>
        </w:tc>
      </w:tr>
      <w:tr w14:paraId="6CF7A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EF99FE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5896" w:type="dxa"/>
            <w:vAlign w:val="center"/>
          </w:tcPr>
          <w:p w14:paraId="5978518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устройство покрытий дорожек, тротуаров, мостовых и площадок и прочее</w:t>
            </w:r>
          </w:p>
        </w:tc>
        <w:tc>
          <w:tcPr>
            <w:tcW w:w="2324" w:type="dxa"/>
            <w:vAlign w:val="center"/>
          </w:tcPr>
          <w:p w14:paraId="77DCCED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77</w:t>
            </w:r>
          </w:p>
        </w:tc>
      </w:tr>
      <w:tr w14:paraId="5152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3F32F1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896" w:type="dxa"/>
            <w:vAlign w:val="center"/>
          </w:tcPr>
          <w:p w14:paraId="5362F53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Железные дороги</w:t>
            </w:r>
          </w:p>
        </w:tc>
        <w:tc>
          <w:tcPr>
            <w:tcW w:w="2324" w:type="dxa"/>
            <w:vAlign w:val="center"/>
          </w:tcPr>
          <w:p w14:paraId="1665900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14:paraId="5B6D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8BFC76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896" w:type="dxa"/>
            <w:vAlign w:val="center"/>
          </w:tcPr>
          <w:p w14:paraId="5051B57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Тоннели и метрополитены:</w:t>
            </w:r>
          </w:p>
        </w:tc>
        <w:tc>
          <w:tcPr>
            <w:tcW w:w="2324" w:type="dxa"/>
            <w:vAlign w:val="center"/>
          </w:tcPr>
          <w:p w14:paraId="69AAE05B">
            <w:pPr>
              <w:spacing w:after="1" w:line="220" w:lineRule="atLeast"/>
              <w:jc w:val="center"/>
            </w:pPr>
          </w:p>
        </w:tc>
      </w:tr>
      <w:tr w14:paraId="6772A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30D7AB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23.1</w:t>
            </w:r>
          </w:p>
        </w:tc>
        <w:tc>
          <w:tcPr>
            <w:tcW w:w="5896" w:type="dxa"/>
            <w:vAlign w:val="center"/>
          </w:tcPr>
          <w:p w14:paraId="5729970B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закрытый способ работ</w:t>
            </w:r>
          </w:p>
        </w:tc>
        <w:tc>
          <w:tcPr>
            <w:tcW w:w="2324" w:type="dxa"/>
            <w:vAlign w:val="center"/>
          </w:tcPr>
          <w:p w14:paraId="719475A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83</w:t>
            </w:r>
          </w:p>
        </w:tc>
      </w:tr>
      <w:tr w14:paraId="48DE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481F1C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23.2</w:t>
            </w:r>
          </w:p>
        </w:tc>
        <w:tc>
          <w:tcPr>
            <w:tcW w:w="5896" w:type="dxa"/>
            <w:vAlign w:val="center"/>
          </w:tcPr>
          <w:p w14:paraId="78245A5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открытый способ работ</w:t>
            </w:r>
          </w:p>
        </w:tc>
        <w:tc>
          <w:tcPr>
            <w:tcW w:w="2324" w:type="dxa"/>
            <w:vAlign w:val="center"/>
          </w:tcPr>
          <w:p w14:paraId="25ABBF8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14:paraId="1330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5535E5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896" w:type="dxa"/>
            <w:vAlign w:val="center"/>
          </w:tcPr>
          <w:p w14:paraId="0A55E75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Мосты и трубы</w:t>
            </w:r>
          </w:p>
        </w:tc>
        <w:tc>
          <w:tcPr>
            <w:tcW w:w="2324" w:type="dxa"/>
            <w:vAlign w:val="center"/>
          </w:tcPr>
          <w:p w14:paraId="1C9820D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97</w:t>
            </w:r>
          </w:p>
        </w:tc>
      </w:tr>
      <w:tr w14:paraId="0C5F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7FA69B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96" w:type="dxa"/>
            <w:vAlign w:val="center"/>
          </w:tcPr>
          <w:p w14:paraId="6CB66E0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Аэродромы</w:t>
            </w:r>
          </w:p>
        </w:tc>
        <w:tc>
          <w:tcPr>
            <w:tcW w:w="2324" w:type="dxa"/>
            <w:vAlign w:val="center"/>
          </w:tcPr>
          <w:p w14:paraId="2DA775C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14:paraId="769CD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CEC6B3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896" w:type="dxa"/>
            <w:vAlign w:val="center"/>
          </w:tcPr>
          <w:p w14:paraId="54DB07B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Трамвайные пути</w:t>
            </w:r>
          </w:p>
        </w:tc>
        <w:tc>
          <w:tcPr>
            <w:tcW w:w="2324" w:type="dxa"/>
            <w:vAlign w:val="center"/>
          </w:tcPr>
          <w:p w14:paraId="71C390F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14:paraId="178C0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A06204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96" w:type="dxa"/>
            <w:vAlign w:val="center"/>
          </w:tcPr>
          <w:p w14:paraId="581023F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Линии электропередачи</w:t>
            </w:r>
          </w:p>
        </w:tc>
        <w:tc>
          <w:tcPr>
            <w:tcW w:w="2324" w:type="dxa"/>
            <w:vAlign w:val="center"/>
          </w:tcPr>
          <w:p w14:paraId="7E40D08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14:paraId="7FAC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331E62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96" w:type="dxa"/>
            <w:vAlign w:val="center"/>
          </w:tcPr>
          <w:p w14:paraId="5C58946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Сооружения связи, радиовещания и телевидения</w:t>
            </w:r>
          </w:p>
        </w:tc>
        <w:tc>
          <w:tcPr>
            <w:tcW w:w="2324" w:type="dxa"/>
            <w:vAlign w:val="center"/>
          </w:tcPr>
          <w:p w14:paraId="4D42330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14:paraId="21B4D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B59289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96" w:type="dxa"/>
            <w:vAlign w:val="center"/>
          </w:tcPr>
          <w:p w14:paraId="7676F42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Горнопроходческие работы:</w:t>
            </w:r>
          </w:p>
        </w:tc>
        <w:tc>
          <w:tcPr>
            <w:tcW w:w="2324" w:type="dxa"/>
            <w:vAlign w:val="center"/>
          </w:tcPr>
          <w:p w14:paraId="4C81916D">
            <w:pPr>
              <w:spacing w:after="1" w:line="220" w:lineRule="atLeast"/>
              <w:jc w:val="center"/>
            </w:pPr>
          </w:p>
        </w:tc>
      </w:tr>
      <w:tr w14:paraId="6863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17C91B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29.1</w:t>
            </w:r>
          </w:p>
        </w:tc>
        <w:tc>
          <w:tcPr>
            <w:tcW w:w="5896" w:type="dxa"/>
            <w:vAlign w:val="center"/>
          </w:tcPr>
          <w:p w14:paraId="12EFEA7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прохождение горных выработок</w:t>
            </w:r>
          </w:p>
        </w:tc>
        <w:tc>
          <w:tcPr>
            <w:tcW w:w="2324" w:type="dxa"/>
            <w:vAlign w:val="center"/>
          </w:tcPr>
          <w:p w14:paraId="190177F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14:paraId="0DC8E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4A748E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29.2</w:t>
            </w:r>
          </w:p>
        </w:tc>
        <w:tc>
          <w:tcPr>
            <w:tcW w:w="5896" w:type="dxa"/>
            <w:vAlign w:val="center"/>
          </w:tcPr>
          <w:p w14:paraId="60A5819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другие работы</w:t>
            </w:r>
          </w:p>
        </w:tc>
        <w:tc>
          <w:tcPr>
            <w:tcW w:w="2324" w:type="dxa"/>
            <w:vAlign w:val="center"/>
          </w:tcPr>
          <w:p w14:paraId="4869615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0BCF7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F922D8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96" w:type="dxa"/>
            <w:vAlign w:val="center"/>
          </w:tcPr>
          <w:p w14:paraId="55E96C3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Земляные конструкции гидротехнических сооружений</w:t>
            </w:r>
          </w:p>
        </w:tc>
        <w:tc>
          <w:tcPr>
            <w:tcW w:w="2324" w:type="dxa"/>
            <w:vAlign w:val="center"/>
          </w:tcPr>
          <w:p w14:paraId="76EA0BB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1BEE2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092767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896" w:type="dxa"/>
            <w:vAlign w:val="center"/>
          </w:tcPr>
          <w:p w14:paraId="7DD6C04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Бетонные и железобетонные конструкции гидротехнических сооружений</w:t>
            </w:r>
          </w:p>
        </w:tc>
        <w:tc>
          <w:tcPr>
            <w:tcW w:w="2324" w:type="dxa"/>
            <w:vAlign w:val="center"/>
          </w:tcPr>
          <w:p w14:paraId="329BBEA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14:paraId="44F1E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9BDB2A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896" w:type="dxa"/>
            <w:vAlign w:val="center"/>
          </w:tcPr>
          <w:p w14:paraId="1D7BE6D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Каменные конструкции гидротехнических сооружений</w:t>
            </w:r>
          </w:p>
        </w:tc>
        <w:tc>
          <w:tcPr>
            <w:tcW w:w="2324" w:type="dxa"/>
            <w:vAlign w:val="center"/>
          </w:tcPr>
          <w:p w14:paraId="3552CF9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14:paraId="4ED3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E3479F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896" w:type="dxa"/>
            <w:vAlign w:val="center"/>
          </w:tcPr>
          <w:p w14:paraId="0E37277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Металлические конструкции гидротехнических сооружений</w:t>
            </w:r>
          </w:p>
        </w:tc>
        <w:tc>
          <w:tcPr>
            <w:tcW w:w="2324" w:type="dxa"/>
            <w:vAlign w:val="center"/>
          </w:tcPr>
          <w:p w14:paraId="74F0A41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14:paraId="0E612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340D96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96" w:type="dxa"/>
            <w:vAlign w:val="center"/>
          </w:tcPr>
          <w:p w14:paraId="59E156F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Деревянные конструкции гидротехнических сооружений</w:t>
            </w:r>
          </w:p>
        </w:tc>
        <w:tc>
          <w:tcPr>
            <w:tcW w:w="2324" w:type="dxa"/>
            <w:vAlign w:val="center"/>
          </w:tcPr>
          <w:p w14:paraId="34D299C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200A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0458C6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896" w:type="dxa"/>
            <w:vAlign w:val="center"/>
          </w:tcPr>
          <w:p w14:paraId="47276AE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Гидроизоляционные работы в гидротехнических сооружениях</w:t>
            </w:r>
          </w:p>
        </w:tc>
        <w:tc>
          <w:tcPr>
            <w:tcW w:w="2324" w:type="dxa"/>
            <w:vAlign w:val="center"/>
          </w:tcPr>
          <w:p w14:paraId="4E3D484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79B7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A185D9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896" w:type="dxa"/>
            <w:vAlign w:val="center"/>
          </w:tcPr>
          <w:p w14:paraId="73CC00E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Берегоукрепительные работы</w:t>
            </w:r>
          </w:p>
        </w:tc>
        <w:tc>
          <w:tcPr>
            <w:tcW w:w="2324" w:type="dxa"/>
            <w:vAlign w:val="center"/>
          </w:tcPr>
          <w:p w14:paraId="744AEEC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1906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1748E0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896" w:type="dxa"/>
            <w:vAlign w:val="center"/>
          </w:tcPr>
          <w:p w14:paraId="3F78B99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Судовозные пути стапелей и слипов</w:t>
            </w:r>
          </w:p>
        </w:tc>
        <w:tc>
          <w:tcPr>
            <w:tcW w:w="2324" w:type="dxa"/>
            <w:vAlign w:val="center"/>
          </w:tcPr>
          <w:p w14:paraId="1573DD8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14:paraId="3FEA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A70AA5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896" w:type="dxa"/>
            <w:vAlign w:val="center"/>
          </w:tcPr>
          <w:p w14:paraId="6F42F15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Подводно-строительные (водолазные) работы</w:t>
            </w:r>
          </w:p>
        </w:tc>
        <w:tc>
          <w:tcPr>
            <w:tcW w:w="2324" w:type="dxa"/>
            <w:vAlign w:val="center"/>
          </w:tcPr>
          <w:p w14:paraId="76308EF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66</w:t>
            </w:r>
          </w:p>
        </w:tc>
      </w:tr>
      <w:tr w14:paraId="0DC65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81B1F3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896" w:type="dxa"/>
            <w:vAlign w:val="center"/>
          </w:tcPr>
          <w:p w14:paraId="63887F5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Промышленные печи и трубы</w:t>
            </w:r>
          </w:p>
        </w:tc>
        <w:tc>
          <w:tcPr>
            <w:tcW w:w="2324" w:type="dxa"/>
            <w:vAlign w:val="center"/>
          </w:tcPr>
          <w:p w14:paraId="068A96C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14:paraId="4CB7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DC46FC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896" w:type="dxa"/>
            <w:vAlign w:val="center"/>
          </w:tcPr>
          <w:p w14:paraId="4401D25B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Работы по реконструкции зданий и сооружений:</w:t>
            </w:r>
          </w:p>
        </w:tc>
        <w:tc>
          <w:tcPr>
            <w:tcW w:w="2324" w:type="dxa"/>
            <w:vAlign w:val="center"/>
          </w:tcPr>
          <w:p w14:paraId="14EFC075">
            <w:pPr>
              <w:spacing w:after="1" w:line="220" w:lineRule="atLeast"/>
              <w:jc w:val="center"/>
            </w:pPr>
          </w:p>
        </w:tc>
      </w:tr>
      <w:tr w14:paraId="4D5D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3E1F2D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40.1</w:t>
            </w:r>
          </w:p>
        </w:tc>
        <w:tc>
          <w:tcPr>
            <w:tcW w:w="5896" w:type="dxa"/>
            <w:vAlign w:val="center"/>
          </w:tcPr>
          <w:p w14:paraId="2E2EDCA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усиление и замена существующих конструкций, возведение отдельных конструктивных элементов</w:t>
            </w:r>
          </w:p>
          <w:p w14:paraId="56D3E0B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(кроме работ по приготовлению материалов в построечных условиях)</w:t>
            </w:r>
          </w:p>
        </w:tc>
        <w:tc>
          <w:tcPr>
            <w:tcW w:w="2324" w:type="dxa"/>
            <w:vAlign w:val="center"/>
          </w:tcPr>
          <w:p w14:paraId="196185F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14:paraId="6418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1B860E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40.2</w:t>
            </w:r>
          </w:p>
        </w:tc>
        <w:tc>
          <w:tcPr>
            <w:tcW w:w="5896" w:type="dxa"/>
            <w:vAlign w:val="center"/>
          </w:tcPr>
          <w:p w14:paraId="3969B87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разборка отдельных конструктивных элементов здания (сооружения), а также зданий (сооружений) в целом</w:t>
            </w:r>
          </w:p>
        </w:tc>
        <w:tc>
          <w:tcPr>
            <w:tcW w:w="2324" w:type="dxa"/>
            <w:vAlign w:val="center"/>
          </w:tcPr>
          <w:p w14:paraId="27D6521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14:paraId="37F9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2F4735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896" w:type="dxa"/>
            <w:vAlign w:val="center"/>
          </w:tcPr>
          <w:p w14:paraId="46F86F9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Озеленение. Защитные лесонасаждения</w:t>
            </w:r>
          </w:p>
        </w:tc>
        <w:tc>
          <w:tcPr>
            <w:tcW w:w="2324" w:type="dxa"/>
            <w:vAlign w:val="center"/>
          </w:tcPr>
          <w:p w14:paraId="43DE088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14:paraId="17542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7902BC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896" w:type="dxa"/>
            <w:vAlign w:val="center"/>
          </w:tcPr>
          <w:p w14:paraId="70ED3F3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Городская среда</w:t>
            </w:r>
          </w:p>
        </w:tc>
        <w:tc>
          <w:tcPr>
            <w:tcW w:w="2324" w:type="dxa"/>
            <w:vAlign w:val="center"/>
          </w:tcPr>
          <w:p w14:paraId="58A043C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86</w:t>
            </w:r>
          </w:p>
        </w:tc>
      </w:tr>
      <w:tr w14:paraId="05B89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20141A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96" w:type="dxa"/>
            <w:vAlign w:val="center"/>
          </w:tcPr>
          <w:p w14:paraId="553FF5B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Инженерная защита</w:t>
            </w:r>
          </w:p>
        </w:tc>
        <w:tc>
          <w:tcPr>
            <w:tcW w:w="2324" w:type="dxa"/>
            <w:vAlign w:val="center"/>
          </w:tcPr>
          <w:p w14:paraId="11C3203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14:paraId="02C2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47B8FB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5896" w:type="dxa"/>
            <w:vAlign w:val="center"/>
          </w:tcPr>
          <w:p w14:paraId="6345AB3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Монтаж оборудования</w:t>
            </w:r>
          </w:p>
        </w:tc>
        <w:tc>
          <w:tcPr>
            <w:tcW w:w="2324" w:type="dxa"/>
            <w:vAlign w:val="center"/>
          </w:tcPr>
          <w:p w14:paraId="02C60BE4">
            <w:pPr>
              <w:spacing w:after="1" w:line="220" w:lineRule="atLeast"/>
              <w:jc w:val="center"/>
            </w:pPr>
          </w:p>
        </w:tc>
      </w:tr>
      <w:tr w14:paraId="3E83E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7019E6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896" w:type="dxa"/>
            <w:vAlign w:val="center"/>
          </w:tcPr>
          <w:p w14:paraId="6426F08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Металлообрабатывающее оборудование</w:t>
            </w:r>
          </w:p>
        </w:tc>
        <w:tc>
          <w:tcPr>
            <w:tcW w:w="2324" w:type="dxa"/>
            <w:vAlign w:val="center"/>
          </w:tcPr>
          <w:p w14:paraId="44E5CA0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3610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694022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896" w:type="dxa"/>
            <w:vAlign w:val="center"/>
          </w:tcPr>
          <w:p w14:paraId="5722D10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Деревообрабатывающее оборудование</w:t>
            </w:r>
          </w:p>
        </w:tc>
        <w:tc>
          <w:tcPr>
            <w:tcW w:w="2324" w:type="dxa"/>
            <w:vAlign w:val="center"/>
          </w:tcPr>
          <w:p w14:paraId="6DBAE5D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6AC0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F6E046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896" w:type="dxa"/>
            <w:vAlign w:val="center"/>
          </w:tcPr>
          <w:p w14:paraId="2AAB631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Подъемно-транспортное оборудование</w:t>
            </w:r>
          </w:p>
        </w:tc>
        <w:tc>
          <w:tcPr>
            <w:tcW w:w="2324" w:type="dxa"/>
            <w:vAlign w:val="center"/>
          </w:tcPr>
          <w:p w14:paraId="0C065A3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14:paraId="69252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D2C99F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896" w:type="dxa"/>
            <w:vAlign w:val="center"/>
          </w:tcPr>
          <w:p w14:paraId="631B4EA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Дробильно-размольное, обогатительное и агломерационное оборудование</w:t>
            </w:r>
          </w:p>
        </w:tc>
        <w:tc>
          <w:tcPr>
            <w:tcW w:w="2324" w:type="dxa"/>
            <w:vAlign w:val="center"/>
          </w:tcPr>
          <w:p w14:paraId="29A63AA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14:paraId="389E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1C4775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896" w:type="dxa"/>
            <w:vAlign w:val="center"/>
          </w:tcPr>
          <w:p w14:paraId="79229C2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Весовое оборудование</w:t>
            </w:r>
          </w:p>
        </w:tc>
        <w:tc>
          <w:tcPr>
            <w:tcW w:w="2324" w:type="dxa"/>
            <w:vAlign w:val="center"/>
          </w:tcPr>
          <w:p w14:paraId="3FCD0DF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14:paraId="22E3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C39F31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896" w:type="dxa"/>
            <w:vAlign w:val="center"/>
          </w:tcPr>
          <w:p w14:paraId="462F72F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Теплосиловое оборудование</w:t>
            </w:r>
          </w:p>
        </w:tc>
        <w:tc>
          <w:tcPr>
            <w:tcW w:w="2324" w:type="dxa"/>
            <w:vAlign w:val="center"/>
          </w:tcPr>
          <w:p w14:paraId="255AAE7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42305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021746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96" w:type="dxa"/>
            <w:vAlign w:val="center"/>
          </w:tcPr>
          <w:p w14:paraId="1E7AD7D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Компрессорные установки, насосы и вентиляторы</w:t>
            </w:r>
          </w:p>
        </w:tc>
        <w:tc>
          <w:tcPr>
            <w:tcW w:w="2324" w:type="dxa"/>
            <w:vAlign w:val="center"/>
          </w:tcPr>
          <w:p w14:paraId="69B7908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14:paraId="4860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31720B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896" w:type="dxa"/>
            <w:vAlign w:val="center"/>
          </w:tcPr>
          <w:p w14:paraId="394FF4D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Электротехнические установки</w:t>
            </w:r>
          </w:p>
          <w:p w14:paraId="4B6F969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пункта 54):</w:t>
            </w:r>
          </w:p>
        </w:tc>
        <w:tc>
          <w:tcPr>
            <w:tcW w:w="2324" w:type="dxa"/>
            <w:vAlign w:val="center"/>
          </w:tcPr>
          <w:p w14:paraId="12F1268E">
            <w:pPr>
              <w:spacing w:after="1" w:line="220" w:lineRule="atLeast"/>
              <w:jc w:val="center"/>
            </w:pPr>
          </w:p>
        </w:tc>
      </w:tr>
      <w:tr w14:paraId="2C88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3C65FB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51.1</w:t>
            </w:r>
          </w:p>
        </w:tc>
        <w:tc>
          <w:tcPr>
            <w:tcW w:w="5896" w:type="dxa"/>
            <w:vAlign w:val="center"/>
          </w:tcPr>
          <w:p w14:paraId="2C52E32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на атомных электростанциях</w:t>
            </w:r>
          </w:p>
        </w:tc>
        <w:tc>
          <w:tcPr>
            <w:tcW w:w="2324" w:type="dxa"/>
            <w:vAlign w:val="center"/>
          </w:tcPr>
          <w:p w14:paraId="02E1D3D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14:paraId="507D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981502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51.2</w:t>
            </w:r>
          </w:p>
        </w:tc>
        <w:tc>
          <w:tcPr>
            <w:tcW w:w="5896" w:type="dxa"/>
            <w:vAlign w:val="center"/>
          </w:tcPr>
          <w:p w14:paraId="10ECFDF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на горнорудных объектах</w:t>
            </w:r>
          </w:p>
        </w:tc>
        <w:tc>
          <w:tcPr>
            <w:tcW w:w="2324" w:type="dxa"/>
            <w:vAlign w:val="center"/>
          </w:tcPr>
          <w:p w14:paraId="6ED730E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14:paraId="37C2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07F37E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51.3</w:t>
            </w:r>
          </w:p>
        </w:tc>
        <w:tc>
          <w:tcPr>
            <w:tcW w:w="5896" w:type="dxa"/>
            <w:vAlign w:val="center"/>
          </w:tcPr>
          <w:p w14:paraId="5B91676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на других объектах</w:t>
            </w:r>
          </w:p>
        </w:tc>
        <w:tc>
          <w:tcPr>
            <w:tcW w:w="2324" w:type="dxa"/>
            <w:vAlign w:val="center"/>
          </w:tcPr>
          <w:p w14:paraId="743887E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14:paraId="7B35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7D7EF9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896" w:type="dxa"/>
            <w:vAlign w:val="center"/>
          </w:tcPr>
          <w:p w14:paraId="720E989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Электрические печи</w:t>
            </w:r>
          </w:p>
        </w:tc>
        <w:tc>
          <w:tcPr>
            <w:tcW w:w="2324" w:type="dxa"/>
            <w:vAlign w:val="center"/>
          </w:tcPr>
          <w:p w14:paraId="3500CFE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14:paraId="6292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36475D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896" w:type="dxa"/>
            <w:vAlign w:val="center"/>
          </w:tcPr>
          <w:p w14:paraId="000A620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связи</w:t>
            </w:r>
          </w:p>
          <w:p w14:paraId="29603A2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пункта 54):</w:t>
            </w:r>
          </w:p>
        </w:tc>
        <w:tc>
          <w:tcPr>
            <w:tcW w:w="2324" w:type="dxa"/>
            <w:vAlign w:val="center"/>
          </w:tcPr>
          <w:p w14:paraId="6BA2E0AC">
            <w:pPr>
              <w:spacing w:after="1" w:line="220" w:lineRule="atLeast"/>
              <w:jc w:val="center"/>
            </w:pPr>
          </w:p>
        </w:tc>
      </w:tr>
      <w:tr w14:paraId="3442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C251CC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53.1</w:t>
            </w:r>
          </w:p>
        </w:tc>
        <w:tc>
          <w:tcPr>
            <w:tcW w:w="5896" w:type="dxa"/>
            <w:vAlign w:val="center"/>
          </w:tcPr>
          <w:p w14:paraId="56CE204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прокладка и монтаж сетей связи</w:t>
            </w:r>
          </w:p>
        </w:tc>
        <w:tc>
          <w:tcPr>
            <w:tcW w:w="2324" w:type="dxa"/>
            <w:vAlign w:val="center"/>
          </w:tcPr>
          <w:p w14:paraId="3CB9857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46475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D24B78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53.2</w:t>
            </w:r>
          </w:p>
        </w:tc>
        <w:tc>
          <w:tcPr>
            <w:tcW w:w="5896" w:type="dxa"/>
            <w:vAlign w:val="center"/>
          </w:tcPr>
          <w:p w14:paraId="04A198C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монтаж радиотелевизионного и электронного оборудования</w:t>
            </w:r>
          </w:p>
        </w:tc>
        <w:tc>
          <w:tcPr>
            <w:tcW w:w="2324" w:type="dxa"/>
            <w:vAlign w:val="center"/>
          </w:tcPr>
          <w:p w14:paraId="466FB38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14:paraId="045D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A09B6E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53.3</w:t>
            </w:r>
          </w:p>
        </w:tc>
        <w:tc>
          <w:tcPr>
            <w:tcW w:w="5896" w:type="dxa"/>
            <w:vAlign w:val="center"/>
          </w:tcPr>
          <w:p w14:paraId="21BB718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прокладка и монтаж междугородных линий связи</w:t>
            </w:r>
          </w:p>
        </w:tc>
        <w:tc>
          <w:tcPr>
            <w:tcW w:w="2324" w:type="dxa"/>
            <w:vAlign w:val="center"/>
          </w:tcPr>
          <w:p w14:paraId="2EFEE9D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14:paraId="1B40C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40A9B1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53.4</w:t>
            </w:r>
          </w:p>
        </w:tc>
        <w:tc>
          <w:tcPr>
            <w:tcW w:w="5896" w:type="dxa"/>
            <w:vAlign w:val="center"/>
          </w:tcPr>
          <w:p w14:paraId="75ED1D5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устройство сигнализации, централизации, блокировки и связи на железных дорогах</w:t>
            </w:r>
          </w:p>
        </w:tc>
        <w:tc>
          <w:tcPr>
            <w:tcW w:w="2324" w:type="dxa"/>
            <w:vAlign w:val="center"/>
          </w:tcPr>
          <w:p w14:paraId="248B9E3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0D6D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01063A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96" w:type="dxa"/>
            <w:vAlign w:val="center"/>
          </w:tcPr>
          <w:p w14:paraId="2FCBDA5B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Устройство средств посадки самолетов и систем управления воздушным движением на аэродромах</w:t>
            </w:r>
          </w:p>
        </w:tc>
        <w:tc>
          <w:tcPr>
            <w:tcW w:w="2324" w:type="dxa"/>
            <w:vAlign w:val="center"/>
          </w:tcPr>
          <w:p w14:paraId="3A84A2F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647D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AFFE8D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896" w:type="dxa"/>
            <w:vAlign w:val="center"/>
          </w:tcPr>
          <w:p w14:paraId="069485DB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Приборы, средства автоматизации и вычислительной техники</w:t>
            </w:r>
          </w:p>
          <w:p w14:paraId="0ADFDEC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пункта 54)</w:t>
            </w:r>
          </w:p>
        </w:tc>
        <w:tc>
          <w:tcPr>
            <w:tcW w:w="2324" w:type="dxa"/>
            <w:vAlign w:val="center"/>
          </w:tcPr>
          <w:p w14:paraId="497339C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38BF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30F198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896" w:type="dxa"/>
            <w:vAlign w:val="center"/>
          </w:tcPr>
          <w:p w14:paraId="35521938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Технологические трубопроводы</w:t>
            </w:r>
          </w:p>
        </w:tc>
        <w:tc>
          <w:tcPr>
            <w:tcW w:w="2324" w:type="dxa"/>
            <w:vAlign w:val="center"/>
          </w:tcPr>
          <w:p w14:paraId="299E4B6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396C4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5038B2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896" w:type="dxa"/>
            <w:vAlign w:val="center"/>
          </w:tcPr>
          <w:p w14:paraId="43FDFE6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атомных электрических станций</w:t>
            </w:r>
          </w:p>
        </w:tc>
        <w:tc>
          <w:tcPr>
            <w:tcW w:w="2324" w:type="dxa"/>
            <w:vAlign w:val="center"/>
          </w:tcPr>
          <w:p w14:paraId="0216A2B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1C3BC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ADC47C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896" w:type="dxa"/>
            <w:vAlign w:val="center"/>
          </w:tcPr>
          <w:p w14:paraId="3FBA584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прокатных производств</w:t>
            </w:r>
          </w:p>
        </w:tc>
        <w:tc>
          <w:tcPr>
            <w:tcW w:w="2324" w:type="dxa"/>
            <w:vAlign w:val="center"/>
          </w:tcPr>
          <w:p w14:paraId="6AD8DA4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50655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C190BC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896" w:type="dxa"/>
            <w:vAlign w:val="center"/>
          </w:tcPr>
          <w:p w14:paraId="27E6834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для очистки газов</w:t>
            </w:r>
          </w:p>
        </w:tc>
        <w:tc>
          <w:tcPr>
            <w:tcW w:w="2324" w:type="dxa"/>
            <w:vAlign w:val="center"/>
          </w:tcPr>
          <w:p w14:paraId="5147F3E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3DCF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B65FC3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96" w:type="dxa"/>
            <w:vAlign w:val="center"/>
          </w:tcPr>
          <w:p w14:paraId="728ACF0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черной металлургии</w:t>
            </w:r>
          </w:p>
        </w:tc>
        <w:tc>
          <w:tcPr>
            <w:tcW w:w="2324" w:type="dxa"/>
            <w:vAlign w:val="center"/>
          </w:tcPr>
          <w:p w14:paraId="52345C9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14:paraId="71C2A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A41583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896" w:type="dxa"/>
            <w:vAlign w:val="center"/>
          </w:tcPr>
          <w:p w14:paraId="67E2356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цветной металлургии</w:t>
            </w:r>
          </w:p>
        </w:tc>
        <w:tc>
          <w:tcPr>
            <w:tcW w:w="2324" w:type="dxa"/>
            <w:vAlign w:val="center"/>
          </w:tcPr>
          <w:p w14:paraId="6C28BC0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5A1E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3AEE09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896" w:type="dxa"/>
            <w:vAlign w:val="center"/>
          </w:tcPr>
          <w:p w14:paraId="76E9EA5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химической и нефтеперерабатывающей промышленности</w:t>
            </w:r>
          </w:p>
        </w:tc>
        <w:tc>
          <w:tcPr>
            <w:tcW w:w="2324" w:type="dxa"/>
            <w:vAlign w:val="center"/>
          </w:tcPr>
          <w:p w14:paraId="06CF4F3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14:paraId="4226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80D465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896" w:type="dxa"/>
            <w:vAlign w:val="center"/>
          </w:tcPr>
          <w:p w14:paraId="6050740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угольной и торфяной промышленности</w:t>
            </w:r>
          </w:p>
        </w:tc>
        <w:tc>
          <w:tcPr>
            <w:tcW w:w="2324" w:type="dxa"/>
            <w:vAlign w:val="center"/>
          </w:tcPr>
          <w:p w14:paraId="0981585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1D846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40EA08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896" w:type="dxa"/>
            <w:vAlign w:val="center"/>
          </w:tcPr>
          <w:p w14:paraId="2030573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сигнализации, централизации, блокировки и контактной сети на железнодорожном транспорте</w:t>
            </w:r>
          </w:p>
        </w:tc>
        <w:tc>
          <w:tcPr>
            <w:tcW w:w="2324" w:type="dxa"/>
            <w:vAlign w:val="center"/>
          </w:tcPr>
          <w:p w14:paraId="798FD25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14:paraId="3690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AF31C4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896" w:type="dxa"/>
            <w:vAlign w:val="center"/>
          </w:tcPr>
          <w:p w14:paraId="5B91C39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метрополитенов и тоннелей</w:t>
            </w:r>
          </w:p>
        </w:tc>
        <w:tc>
          <w:tcPr>
            <w:tcW w:w="2324" w:type="dxa"/>
            <w:vAlign w:val="center"/>
          </w:tcPr>
          <w:p w14:paraId="0209370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14:paraId="6133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458DA8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896" w:type="dxa"/>
            <w:vAlign w:val="center"/>
          </w:tcPr>
          <w:p w14:paraId="3FC572E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гидроэлектрических станций и гидротехнических сооружений</w:t>
            </w:r>
          </w:p>
        </w:tc>
        <w:tc>
          <w:tcPr>
            <w:tcW w:w="2324" w:type="dxa"/>
            <w:vAlign w:val="center"/>
          </w:tcPr>
          <w:p w14:paraId="14D597F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14:paraId="5B8CF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63F99E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896" w:type="dxa"/>
            <w:vAlign w:val="center"/>
          </w:tcPr>
          <w:p w14:paraId="50FF9CA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электротехнической промышленности</w:t>
            </w:r>
          </w:p>
        </w:tc>
        <w:tc>
          <w:tcPr>
            <w:tcW w:w="2324" w:type="dxa"/>
            <w:vAlign w:val="center"/>
          </w:tcPr>
          <w:p w14:paraId="792A019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1A055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B165C2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896" w:type="dxa"/>
            <w:vAlign w:val="center"/>
          </w:tcPr>
          <w:p w14:paraId="33D916E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промышленности строительных материалов</w:t>
            </w:r>
          </w:p>
        </w:tc>
        <w:tc>
          <w:tcPr>
            <w:tcW w:w="2324" w:type="dxa"/>
            <w:vAlign w:val="center"/>
          </w:tcPr>
          <w:p w14:paraId="2A51AA7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14:paraId="19F43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8E769B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896" w:type="dxa"/>
            <w:vAlign w:val="center"/>
          </w:tcPr>
          <w:p w14:paraId="40CFDBC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целлюлозно-бумажной промышленности</w:t>
            </w:r>
          </w:p>
        </w:tc>
        <w:tc>
          <w:tcPr>
            <w:tcW w:w="2324" w:type="dxa"/>
            <w:vAlign w:val="center"/>
          </w:tcPr>
          <w:p w14:paraId="012F985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14:paraId="68C2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91AA48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896" w:type="dxa"/>
            <w:vAlign w:val="center"/>
          </w:tcPr>
          <w:p w14:paraId="1E27BB0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текстильной промышленности</w:t>
            </w:r>
          </w:p>
        </w:tc>
        <w:tc>
          <w:tcPr>
            <w:tcW w:w="2324" w:type="dxa"/>
            <w:vAlign w:val="center"/>
          </w:tcPr>
          <w:p w14:paraId="753E0E9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2F60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61A10F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896" w:type="dxa"/>
            <w:vAlign w:val="center"/>
          </w:tcPr>
          <w:p w14:paraId="0109AC7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полиграфической промышленности</w:t>
            </w:r>
          </w:p>
        </w:tc>
        <w:tc>
          <w:tcPr>
            <w:tcW w:w="2324" w:type="dxa"/>
            <w:vAlign w:val="center"/>
          </w:tcPr>
          <w:p w14:paraId="6B296DA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6D569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0D507F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896" w:type="dxa"/>
            <w:vAlign w:val="center"/>
          </w:tcPr>
          <w:p w14:paraId="279ECE7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пищевой промышленности</w:t>
            </w:r>
          </w:p>
        </w:tc>
        <w:tc>
          <w:tcPr>
            <w:tcW w:w="2324" w:type="dxa"/>
            <w:vAlign w:val="center"/>
          </w:tcPr>
          <w:p w14:paraId="1262A4B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2FBF4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E21E55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896" w:type="dxa"/>
            <w:vAlign w:val="center"/>
          </w:tcPr>
          <w:p w14:paraId="6568E5F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театрально-зрелищных предприятий</w:t>
            </w:r>
          </w:p>
        </w:tc>
        <w:tc>
          <w:tcPr>
            <w:tcW w:w="2324" w:type="dxa"/>
            <w:vAlign w:val="center"/>
          </w:tcPr>
          <w:p w14:paraId="044A417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14:paraId="6176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8A0A8C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896" w:type="dxa"/>
            <w:vAlign w:val="center"/>
          </w:tcPr>
          <w:p w14:paraId="2677197B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зернохранилищ и предприятий по переработке зерна</w:t>
            </w:r>
          </w:p>
        </w:tc>
        <w:tc>
          <w:tcPr>
            <w:tcW w:w="2324" w:type="dxa"/>
            <w:vAlign w:val="center"/>
          </w:tcPr>
          <w:p w14:paraId="421958F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063C0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3FDADC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896" w:type="dxa"/>
            <w:vAlign w:val="center"/>
          </w:tcPr>
          <w:p w14:paraId="05FFA2D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кинематографии</w:t>
            </w:r>
          </w:p>
        </w:tc>
        <w:tc>
          <w:tcPr>
            <w:tcW w:w="2324" w:type="dxa"/>
            <w:vAlign w:val="center"/>
          </w:tcPr>
          <w:p w14:paraId="3B17419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77EAD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6F640E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896" w:type="dxa"/>
            <w:vAlign w:val="center"/>
          </w:tcPr>
          <w:p w14:paraId="7024FF1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электронной промышленности и промышленности средств связи</w:t>
            </w:r>
          </w:p>
        </w:tc>
        <w:tc>
          <w:tcPr>
            <w:tcW w:w="2324" w:type="dxa"/>
            <w:vAlign w:val="center"/>
          </w:tcPr>
          <w:p w14:paraId="565AE40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2379A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72A632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896" w:type="dxa"/>
            <w:vAlign w:val="center"/>
          </w:tcPr>
          <w:p w14:paraId="002B1D4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легкой промышленности</w:t>
            </w:r>
          </w:p>
        </w:tc>
        <w:tc>
          <w:tcPr>
            <w:tcW w:w="2324" w:type="dxa"/>
            <w:vAlign w:val="center"/>
          </w:tcPr>
          <w:p w14:paraId="110FBAB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6120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E5861B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896" w:type="dxa"/>
            <w:vAlign w:val="center"/>
          </w:tcPr>
          <w:p w14:paraId="6FA8F33B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учреждений здравоохранения и предприятий медицинской промышленности</w:t>
            </w:r>
          </w:p>
        </w:tc>
        <w:tc>
          <w:tcPr>
            <w:tcW w:w="2324" w:type="dxa"/>
            <w:vAlign w:val="center"/>
          </w:tcPr>
          <w:p w14:paraId="3F880B2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596EE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16F4627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896" w:type="dxa"/>
            <w:vAlign w:val="center"/>
          </w:tcPr>
          <w:p w14:paraId="64E321F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сельскохозяйственных производств</w:t>
            </w:r>
          </w:p>
        </w:tc>
        <w:tc>
          <w:tcPr>
            <w:tcW w:w="2324" w:type="dxa"/>
            <w:vAlign w:val="center"/>
          </w:tcPr>
          <w:p w14:paraId="789A7B0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4C749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F0490F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96" w:type="dxa"/>
            <w:vAlign w:val="center"/>
          </w:tcPr>
          <w:p w14:paraId="3D3AFDC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предприятий бытового обслуживания и коммунального хозяйства</w:t>
            </w:r>
          </w:p>
        </w:tc>
        <w:tc>
          <w:tcPr>
            <w:tcW w:w="2324" w:type="dxa"/>
            <w:vAlign w:val="center"/>
          </w:tcPr>
          <w:p w14:paraId="1B27445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0AA4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0AAD2F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896" w:type="dxa"/>
            <w:vAlign w:val="center"/>
          </w:tcPr>
          <w:p w14:paraId="246B2F5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Оборудование общего назначения</w:t>
            </w:r>
          </w:p>
        </w:tc>
        <w:tc>
          <w:tcPr>
            <w:tcW w:w="2324" w:type="dxa"/>
            <w:vAlign w:val="center"/>
          </w:tcPr>
          <w:p w14:paraId="3F03AA2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14:paraId="29D8C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1F021B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896" w:type="dxa"/>
            <w:vAlign w:val="center"/>
          </w:tcPr>
          <w:p w14:paraId="04492D6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Изготовление технологических металлических конструкций в условиях производственных баз</w:t>
            </w:r>
          </w:p>
        </w:tc>
        <w:tc>
          <w:tcPr>
            <w:tcW w:w="2324" w:type="dxa"/>
            <w:vAlign w:val="center"/>
          </w:tcPr>
          <w:p w14:paraId="065FF22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03C1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C289C2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896" w:type="dxa"/>
            <w:vAlign w:val="center"/>
          </w:tcPr>
          <w:p w14:paraId="3CFAEF0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Контроль монтажных сварных соединений</w:t>
            </w:r>
          </w:p>
        </w:tc>
        <w:tc>
          <w:tcPr>
            <w:tcW w:w="2324" w:type="dxa"/>
            <w:vAlign w:val="center"/>
          </w:tcPr>
          <w:p w14:paraId="01B1241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0232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43E792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896" w:type="dxa"/>
            <w:vAlign w:val="center"/>
          </w:tcPr>
          <w:p w14:paraId="2BB9A24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Дополнительное перемещение оборудования и материальных ресурсов, сверх предусмотренного государственными элементными сметными нормами на монтаж оборудования</w:t>
            </w:r>
          </w:p>
        </w:tc>
        <w:tc>
          <w:tcPr>
            <w:tcW w:w="2324" w:type="dxa"/>
            <w:vAlign w:val="center"/>
          </w:tcPr>
          <w:p w14:paraId="0B922F7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0B9E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2CBDB4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5896" w:type="dxa"/>
            <w:vAlign w:val="center"/>
          </w:tcPr>
          <w:p w14:paraId="11A8103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Пусконаладочные работы</w:t>
            </w:r>
          </w:p>
        </w:tc>
        <w:tc>
          <w:tcPr>
            <w:tcW w:w="2324" w:type="dxa"/>
            <w:vAlign w:val="center"/>
          </w:tcPr>
          <w:p w14:paraId="77838551">
            <w:pPr>
              <w:spacing w:after="1" w:line="220" w:lineRule="atLeast"/>
              <w:jc w:val="center"/>
            </w:pPr>
          </w:p>
        </w:tc>
      </w:tr>
      <w:tr w14:paraId="1874F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69A10E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896" w:type="dxa"/>
            <w:vAlign w:val="center"/>
          </w:tcPr>
          <w:p w14:paraId="6F885CE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Пусконаладочные работы</w:t>
            </w:r>
          </w:p>
          <w:p w14:paraId="5D6170C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(за исключением технологического оборудования атомных электрических станций)</w:t>
            </w:r>
          </w:p>
        </w:tc>
        <w:tc>
          <w:tcPr>
            <w:tcW w:w="2324" w:type="dxa"/>
            <w:vAlign w:val="center"/>
          </w:tcPr>
          <w:p w14:paraId="7E3027D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14:paraId="0E13C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93345E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896" w:type="dxa"/>
            <w:vAlign w:val="center"/>
          </w:tcPr>
          <w:p w14:paraId="1F0CEAB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Пусконаладочные работы технологического оборудования атомных электрических станций</w:t>
            </w:r>
          </w:p>
        </w:tc>
        <w:tc>
          <w:tcPr>
            <w:tcW w:w="2324" w:type="dxa"/>
            <w:vAlign w:val="center"/>
          </w:tcPr>
          <w:p w14:paraId="4D95FCE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14:paraId="5E19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87DBBC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5896" w:type="dxa"/>
            <w:vAlign w:val="center"/>
          </w:tcPr>
          <w:p w14:paraId="7A98BDDE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Ремонтно-строительные работы</w:t>
            </w:r>
          </w:p>
        </w:tc>
        <w:tc>
          <w:tcPr>
            <w:tcW w:w="2324" w:type="dxa"/>
            <w:vAlign w:val="center"/>
          </w:tcPr>
          <w:p w14:paraId="50B8D6EC">
            <w:pPr>
              <w:spacing w:after="1" w:line="220" w:lineRule="atLeast"/>
              <w:jc w:val="center"/>
            </w:pPr>
          </w:p>
        </w:tc>
      </w:tr>
      <w:tr w14:paraId="67CD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261F8C5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896" w:type="dxa"/>
            <w:vAlign w:val="center"/>
          </w:tcPr>
          <w:p w14:paraId="2358BCB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Земляные работы, выполняемые:</w:t>
            </w:r>
          </w:p>
        </w:tc>
        <w:tc>
          <w:tcPr>
            <w:tcW w:w="2324" w:type="dxa"/>
            <w:vAlign w:val="center"/>
          </w:tcPr>
          <w:p w14:paraId="1E4C14F8">
            <w:pPr>
              <w:spacing w:after="1" w:line="220" w:lineRule="atLeast"/>
              <w:jc w:val="center"/>
            </w:pPr>
          </w:p>
        </w:tc>
      </w:tr>
      <w:tr w14:paraId="47246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2FDF62D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87.1</w:t>
            </w:r>
          </w:p>
        </w:tc>
        <w:tc>
          <w:tcPr>
            <w:tcW w:w="5896" w:type="dxa"/>
            <w:vAlign w:val="center"/>
          </w:tcPr>
          <w:p w14:paraId="23DA03F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механизированным способом</w:t>
            </w:r>
          </w:p>
        </w:tc>
        <w:tc>
          <w:tcPr>
            <w:tcW w:w="2324" w:type="dxa"/>
            <w:vAlign w:val="center"/>
          </w:tcPr>
          <w:p w14:paraId="7DD7494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14:paraId="6549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A2E2FE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87.2</w:t>
            </w:r>
          </w:p>
        </w:tc>
        <w:tc>
          <w:tcPr>
            <w:tcW w:w="5896" w:type="dxa"/>
            <w:vAlign w:val="center"/>
          </w:tcPr>
          <w:p w14:paraId="38F147A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вручную</w:t>
            </w:r>
          </w:p>
        </w:tc>
        <w:tc>
          <w:tcPr>
            <w:tcW w:w="2324" w:type="dxa"/>
            <w:vAlign w:val="center"/>
          </w:tcPr>
          <w:p w14:paraId="1B56A01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14:paraId="6A307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FAF509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896" w:type="dxa"/>
            <w:vAlign w:val="center"/>
          </w:tcPr>
          <w:p w14:paraId="13B2865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Фундаменты</w:t>
            </w:r>
          </w:p>
        </w:tc>
        <w:tc>
          <w:tcPr>
            <w:tcW w:w="2324" w:type="dxa"/>
            <w:vAlign w:val="center"/>
          </w:tcPr>
          <w:p w14:paraId="42D7C1B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14:paraId="24D9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0DB507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896" w:type="dxa"/>
            <w:vAlign w:val="center"/>
          </w:tcPr>
          <w:p w14:paraId="58AAB0C2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Стены</w:t>
            </w:r>
          </w:p>
        </w:tc>
        <w:tc>
          <w:tcPr>
            <w:tcW w:w="2324" w:type="dxa"/>
            <w:vAlign w:val="center"/>
          </w:tcPr>
          <w:p w14:paraId="274BDFE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14:paraId="579CF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4AF303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896" w:type="dxa"/>
            <w:vAlign w:val="center"/>
          </w:tcPr>
          <w:p w14:paraId="5FD9DAEA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Перекрытия</w:t>
            </w:r>
          </w:p>
        </w:tc>
        <w:tc>
          <w:tcPr>
            <w:tcW w:w="2324" w:type="dxa"/>
            <w:vAlign w:val="center"/>
          </w:tcPr>
          <w:p w14:paraId="43B0258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57</w:t>
            </w:r>
          </w:p>
        </w:tc>
      </w:tr>
      <w:tr w14:paraId="5F6A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B36639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896" w:type="dxa"/>
            <w:vAlign w:val="center"/>
          </w:tcPr>
          <w:p w14:paraId="3096AB5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Перегородки</w:t>
            </w:r>
          </w:p>
        </w:tc>
        <w:tc>
          <w:tcPr>
            <w:tcW w:w="2324" w:type="dxa"/>
            <w:vAlign w:val="center"/>
          </w:tcPr>
          <w:p w14:paraId="1F38C1A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14:paraId="3CE8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D9A3B5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896" w:type="dxa"/>
            <w:vAlign w:val="center"/>
          </w:tcPr>
          <w:p w14:paraId="70E3DD49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Проемы</w:t>
            </w:r>
          </w:p>
        </w:tc>
        <w:tc>
          <w:tcPr>
            <w:tcW w:w="2324" w:type="dxa"/>
            <w:vAlign w:val="center"/>
          </w:tcPr>
          <w:p w14:paraId="70AD217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14:paraId="015CB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E604F7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896" w:type="dxa"/>
            <w:vAlign w:val="center"/>
          </w:tcPr>
          <w:p w14:paraId="5FD6AC4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Полы</w:t>
            </w:r>
          </w:p>
        </w:tc>
        <w:tc>
          <w:tcPr>
            <w:tcW w:w="2324" w:type="dxa"/>
            <w:vAlign w:val="center"/>
          </w:tcPr>
          <w:p w14:paraId="499C044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14:paraId="06A1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D84E38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896" w:type="dxa"/>
            <w:vAlign w:val="center"/>
          </w:tcPr>
          <w:p w14:paraId="4E1A288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Крыши, кровли</w:t>
            </w:r>
          </w:p>
        </w:tc>
        <w:tc>
          <w:tcPr>
            <w:tcW w:w="2324" w:type="dxa"/>
            <w:vAlign w:val="center"/>
          </w:tcPr>
          <w:p w14:paraId="5C92CBD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69FED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DA3E84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896" w:type="dxa"/>
            <w:vAlign w:val="center"/>
          </w:tcPr>
          <w:p w14:paraId="64127FC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Лестницы, крыльца</w:t>
            </w:r>
          </w:p>
        </w:tc>
        <w:tc>
          <w:tcPr>
            <w:tcW w:w="2324" w:type="dxa"/>
            <w:vAlign w:val="center"/>
          </w:tcPr>
          <w:p w14:paraId="34BDA20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14:paraId="5FDD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FA3AAC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896" w:type="dxa"/>
            <w:vAlign w:val="center"/>
          </w:tcPr>
          <w:p w14:paraId="74DBC20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Печные работы</w:t>
            </w:r>
          </w:p>
        </w:tc>
        <w:tc>
          <w:tcPr>
            <w:tcW w:w="2324" w:type="dxa"/>
            <w:vAlign w:val="center"/>
          </w:tcPr>
          <w:p w14:paraId="2DB04F4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7836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6AF1F2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96" w:type="dxa"/>
            <w:vAlign w:val="center"/>
          </w:tcPr>
          <w:p w14:paraId="4749DDD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Штукатурные работы</w:t>
            </w:r>
          </w:p>
        </w:tc>
        <w:tc>
          <w:tcPr>
            <w:tcW w:w="2324" w:type="dxa"/>
            <w:vAlign w:val="center"/>
          </w:tcPr>
          <w:p w14:paraId="77CFC14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74CE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1FC413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896" w:type="dxa"/>
            <w:vAlign w:val="center"/>
          </w:tcPr>
          <w:p w14:paraId="555E626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Малярные работы</w:t>
            </w:r>
          </w:p>
        </w:tc>
        <w:tc>
          <w:tcPr>
            <w:tcW w:w="2324" w:type="dxa"/>
            <w:vAlign w:val="center"/>
          </w:tcPr>
          <w:p w14:paraId="20F1BC3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14:paraId="60EDA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37834A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5896" w:type="dxa"/>
            <w:vAlign w:val="center"/>
          </w:tcPr>
          <w:p w14:paraId="2589024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Стекольные, обойные и облицовочные работы</w:t>
            </w:r>
          </w:p>
        </w:tc>
        <w:tc>
          <w:tcPr>
            <w:tcW w:w="2324" w:type="dxa"/>
            <w:vAlign w:val="center"/>
          </w:tcPr>
          <w:p w14:paraId="1428165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14:paraId="502C5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826C93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896" w:type="dxa"/>
            <w:vAlign w:val="center"/>
          </w:tcPr>
          <w:p w14:paraId="230242E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Лепные работы</w:t>
            </w:r>
          </w:p>
        </w:tc>
        <w:tc>
          <w:tcPr>
            <w:tcW w:w="2324" w:type="dxa"/>
            <w:vAlign w:val="center"/>
          </w:tcPr>
          <w:p w14:paraId="28CCB44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14:paraId="5CB9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04102B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96" w:type="dxa"/>
            <w:vAlign w:val="center"/>
          </w:tcPr>
          <w:p w14:paraId="6911B397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Внутренние санитарно-технические работы:</w:t>
            </w:r>
          </w:p>
        </w:tc>
        <w:tc>
          <w:tcPr>
            <w:tcW w:w="2324" w:type="dxa"/>
            <w:vAlign w:val="center"/>
          </w:tcPr>
          <w:p w14:paraId="67239FE3">
            <w:pPr>
              <w:spacing w:after="1" w:line="220" w:lineRule="atLeast"/>
              <w:jc w:val="center"/>
            </w:pPr>
          </w:p>
        </w:tc>
      </w:tr>
      <w:tr w14:paraId="3E71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E1C7D9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101.1</w:t>
            </w:r>
          </w:p>
        </w:tc>
        <w:tc>
          <w:tcPr>
            <w:tcW w:w="5896" w:type="dxa"/>
            <w:vAlign w:val="center"/>
          </w:tcPr>
          <w:p w14:paraId="060A15C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демонтаж и разборка</w:t>
            </w:r>
          </w:p>
        </w:tc>
        <w:tc>
          <w:tcPr>
            <w:tcW w:w="2324" w:type="dxa"/>
            <w:vAlign w:val="center"/>
          </w:tcPr>
          <w:p w14:paraId="4BF2D8B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14:paraId="0C9F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2CFD0E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101.2</w:t>
            </w:r>
          </w:p>
        </w:tc>
        <w:tc>
          <w:tcPr>
            <w:tcW w:w="5896" w:type="dxa"/>
            <w:vAlign w:val="center"/>
          </w:tcPr>
          <w:p w14:paraId="498CF70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смена труб, санприборов, запорной арматуры и другое</w:t>
            </w:r>
          </w:p>
        </w:tc>
        <w:tc>
          <w:tcPr>
            <w:tcW w:w="2324" w:type="dxa"/>
            <w:vAlign w:val="center"/>
          </w:tcPr>
          <w:p w14:paraId="3FED45E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14:paraId="51BD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53D49052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5896" w:type="dxa"/>
            <w:vAlign w:val="center"/>
          </w:tcPr>
          <w:p w14:paraId="1CB16AF0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Наружные инженерные сети:</w:t>
            </w:r>
          </w:p>
        </w:tc>
        <w:tc>
          <w:tcPr>
            <w:tcW w:w="2324" w:type="dxa"/>
            <w:vAlign w:val="center"/>
          </w:tcPr>
          <w:p w14:paraId="5D604829">
            <w:pPr>
              <w:spacing w:after="1" w:line="220" w:lineRule="atLeast"/>
              <w:jc w:val="center"/>
            </w:pPr>
          </w:p>
        </w:tc>
      </w:tr>
      <w:tr w14:paraId="4058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318EE3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102.1</w:t>
            </w:r>
          </w:p>
        </w:tc>
        <w:tc>
          <w:tcPr>
            <w:tcW w:w="5896" w:type="dxa"/>
            <w:vAlign w:val="center"/>
          </w:tcPr>
          <w:p w14:paraId="4E77E55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демонтаж, разборка, очистка</w:t>
            </w:r>
          </w:p>
        </w:tc>
        <w:tc>
          <w:tcPr>
            <w:tcW w:w="2324" w:type="dxa"/>
            <w:vAlign w:val="center"/>
          </w:tcPr>
          <w:p w14:paraId="68A5EBE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14:paraId="0D81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0D92FD8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102.2</w:t>
            </w:r>
          </w:p>
        </w:tc>
        <w:tc>
          <w:tcPr>
            <w:tcW w:w="5896" w:type="dxa"/>
            <w:vAlign w:val="center"/>
          </w:tcPr>
          <w:p w14:paraId="5B153421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замена участков трубопроводов, восстановление и замена изделий и другое</w:t>
            </w:r>
          </w:p>
        </w:tc>
        <w:tc>
          <w:tcPr>
            <w:tcW w:w="2324" w:type="dxa"/>
            <w:vAlign w:val="center"/>
          </w:tcPr>
          <w:p w14:paraId="577DBB2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61</w:t>
            </w:r>
          </w:p>
        </w:tc>
      </w:tr>
      <w:tr w14:paraId="3440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10793D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5896" w:type="dxa"/>
            <w:vAlign w:val="center"/>
          </w:tcPr>
          <w:p w14:paraId="0ABE995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Электромонтажные работы</w:t>
            </w:r>
          </w:p>
        </w:tc>
        <w:tc>
          <w:tcPr>
            <w:tcW w:w="2324" w:type="dxa"/>
            <w:vAlign w:val="center"/>
          </w:tcPr>
          <w:p w14:paraId="4D0E2F7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4EA4A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856CB4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896" w:type="dxa"/>
            <w:vAlign w:val="center"/>
          </w:tcPr>
          <w:p w14:paraId="74C1052F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2324" w:type="dxa"/>
            <w:vAlign w:val="center"/>
          </w:tcPr>
          <w:p w14:paraId="2BF0C43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14:paraId="7165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E45E47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896" w:type="dxa"/>
            <w:vAlign w:val="center"/>
          </w:tcPr>
          <w:p w14:paraId="7A5A43A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Прочие ремонтно-строительные работы</w:t>
            </w:r>
          </w:p>
        </w:tc>
        <w:tc>
          <w:tcPr>
            <w:tcW w:w="2324" w:type="dxa"/>
            <w:vAlign w:val="center"/>
          </w:tcPr>
          <w:p w14:paraId="73E3489E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14:paraId="4C822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69FCCF7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896" w:type="dxa"/>
            <w:vAlign w:val="center"/>
          </w:tcPr>
          <w:p w14:paraId="22B0B42C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Капитальный ремонт оборудования</w:t>
            </w:r>
          </w:p>
        </w:tc>
        <w:tc>
          <w:tcPr>
            <w:tcW w:w="2324" w:type="dxa"/>
            <w:vAlign w:val="center"/>
          </w:tcPr>
          <w:p w14:paraId="6FFCB394">
            <w:pPr>
              <w:spacing w:after="1" w:line="220" w:lineRule="atLeast"/>
              <w:jc w:val="center"/>
            </w:pPr>
          </w:p>
        </w:tc>
      </w:tr>
      <w:tr w14:paraId="649DB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8EF2E96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96" w:type="dxa"/>
            <w:vAlign w:val="center"/>
          </w:tcPr>
          <w:p w14:paraId="4ADAF3ED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Капитальный ремонт и модернизация оборудования лифтов, за исключением пункта 107</w:t>
            </w:r>
          </w:p>
        </w:tc>
        <w:tc>
          <w:tcPr>
            <w:tcW w:w="2324" w:type="dxa"/>
            <w:vAlign w:val="center"/>
          </w:tcPr>
          <w:p w14:paraId="4CCCB73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14:paraId="4C88A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2742AA3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5896" w:type="dxa"/>
            <w:vAlign w:val="center"/>
          </w:tcPr>
          <w:p w14:paraId="0D9465C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Работы по техническому диагностированию и обследованию лифтов и работы по техническому освидетельствованию поэтажных эскалаторов, пассажирских конвейеров и подъемных платформ для инвалидов</w:t>
            </w:r>
          </w:p>
        </w:tc>
        <w:tc>
          <w:tcPr>
            <w:tcW w:w="2324" w:type="dxa"/>
            <w:vAlign w:val="center"/>
          </w:tcPr>
          <w:p w14:paraId="1110CCA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14:paraId="17C8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249495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896" w:type="dxa"/>
            <w:vAlign w:val="center"/>
          </w:tcPr>
          <w:p w14:paraId="40909655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Ревизия трубопроводной арматуры</w:t>
            </w:r>
          </w:p>
        </w:tc>
        <w:tc>
          <w:tcPr>
            <w:tcW w:w="2324" w:type="dxa"/>
            <w:vAlign w:val="center"/>
          </w:tcPr>
          <w:p w14:paraId="05E40609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2F7F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789396C5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5896" w:type="dxa"/>
            <w:vAlign w:val="center"/>
          </w:tcPr>
          <w:p w14:paraId="510BFB7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Прочие работы</w:t>
            </w:r>
          </w:p>
        </w:tc>
        <w:tc>
          <w:tcPr>
            <w:tcW w:w="2324" w:type="dxa"/>
            <w:vAlign w:val="center"/>
          </w:tcPr>
          <w:p w14:paraId="53BA5C98">
            <w:pPr>
              <w:spacing w:after="1" w:line="220" w:lineRule="atLeast"/>
              <w:jc w:val="center"/>
            </w:pPr>
          </w:p>
        </w:tc>
      </w:tr>
      <w:tr w14:paraId="6C69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7A36FF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896" w:type="dxa"/>
            <w:vAlign w:val="center"/>
          </w:tcPr>
          <w:p w14:paraId="140A439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Погрузочно-разгрузочные работы</w:t>
            </w:r>
          </w:p>
        </w:tc>
        <w:tc>
          <w:tcPr>
            <w:tcW w:w="2324" w:type="dxa"/>
            <w:vAlign w:val="center"/>
          </w:tcPr>
          <w:p w14:paraId="68CF1BC4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14:paraId="011F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18CA4D1B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5896" w:type="dxa"/>
            <w:vAlign w:val="center"/>
          </w:tcPr>
          <w:p w14:paraId="23FCB7D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Перевозка строительных грузов автомобильным транспортом</w:t>
            </w:r>
          </w:p>
        </w:tc>
        <w:tc>
          <w:tcPr>
            <w:tcW w:w="2324" w:type="dxa"/>
            <w:vAlign w:val="center"/>
          </w:tcPr>
          <w:p w14:paraId="31255AF8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0E64A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3676FBCF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896" w:type="dxa"/>
            <w:vAlign w:val="center"/>
          </w:tcPr>
          <w:p w14:paraId="0DA71516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Изготовление в построечных условиях материалов, полуфабрикатов, металлических и трубопроводных заготовок</w:t>
            </w:r>
          </w:p>
        </w:tc>
        <w:tc>
          <w:tcPr>
            <w:tcW w:w="2324" w:type="dxa"/>
            <w:vAlign w:val="center"/>
          </w:tcPr>
          <w:p w14:paraId="5DE0A69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14:paraId="767A1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5C10E2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5896" w:type="dxa"/>
            <w:vAlign w:val="center"/>
          </w:tcPr>
          <w:p w14:paraId="1A47CE93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Получение электроэнергии от передвижных источников снабжения</w:t>
            </w:r>
          </w:p>
        </w:tc>
        <w:tc>
          <w:tcPr>
            <w:tcW w:w="2324" w:type="dxa"/>
            <w:vAlign w:val="center"/>
          </w:tcPr>
          <w:p w14:paraId="4FCC94EC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14:paraId="45E9D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vAlign w:val="center"/>
          </w:tcPr>
          <w:p w14:paraId="4421C0A1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5896" w:type="dxa"/>
            <w:vAlign w:val="center"/>
          </w:tcPr>
          <w:p w14:paraId="5DE7C304">
            <w:pPr>
              <w:spacing w:after="1" w:line="220" w:lineRule="atLeast"/>
            </w:pPr>
            <w:r>
              <w:rPr>
                <w:rFonts w:ascii="Times New Roman" w:hAnsi="Times New Roman" w:cs="Times New Roman"/>
              </w:rPr>
              <w:t>Перевозка работников автомобильным транспортом</w:t>
            </w:r>
          </w:p>
        </w:tc>
        <w:tc>
          <w:tcPr>
            <w:tcW w:w="2324" w:type="dxa"/>
            <w:vAlign w:val="center"/>
          </w:tcPr>
          <w:p w14:paraId="1F316B30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</w:tbl>
    <w:p w14:paraId="3715D6C3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".</w:t>
      </w:r>
    </w:p>
    <w:p w14:paraId="5BDCD014">
      <w:pPr>
        <w:spacing w:after="1" w:line="220" w:lineRule="atLeast"/>
        <w:jc w:val="both"/>
      </w:pPr>
    </w:p>
    <w:p w14:paraId="412775EB">
      <w:pPr>
        <w:spacing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>--------------------------------</w:t>
      </w:r>
    </w:p>
    <w:p w14:paraId="21E38C5E">
      <w:pPr>
        <w:spacing w:before="220" w:after="1" w:line="220" w:lineRule="atLeast"/>
        <w:ind w:firstLine="540"/>
        <w:jc w:val="both"/>
      </w:pPr>
      <w:r>
        <w:rPr>
          <w:rFonts w:ascii="Times New Roman" w:hAnsi="Times New Roman" w:cs="Times New Roman"/>
        </w:rPr>
        <w:t xml:space="preserve">&lt;1&gt; </w:t>
      </w:r>
      <w:r>
        <w:fldChar w:fldCharType="begin"/>
      </w:r>
      <w:r>
        <w:instrText xml:space="preserve"> HYPERLINK "https://login.consultant.ru/link/?req=doc&amp;base=LAW&amp;n=422779&amp;dst=100015" \h </w:instrText>
      </w:r>
      <w:r>
        <w:fldChar w:fldCharType="separate"/>
      </w:r>
      <w:r>
        <w:rPr>
          <w:rFonts w:ascii="Times New Roman" w:hAnsi="Times New Roman" w:cs="Times New Roman"/>
        </w:rPr>
        <w:t>Пункт 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Методики применения сметных норм, утвержденной приказом Министерства строительства и жилищно-коммунального хозяйства Российской Федерации от 14 июля 2022 г. N 571/пр (зарегистрирован Министерством юстиции Российской Федерации 26 августа 2022 г., регистрационный N 69802).</w:t>
      </w:r>
    </w:p>
    <w:p w14:paraId="318CBD61">
      <w:pPr>
        <w:spacing w:after="1" w:line="220" w:lineRule="atLeast"/>
        <w:jc w:val="both"/>
      </w:pPr>
    </w:p>
    <w:p w14:paraId="7F49F3CC">
      <w:pPr>
        <w:spacing w:after="1" w:line="220" w:lineRule="atLeast"/>
        <w:jc w:val="both"/>
      </w:pPr>
    </w:p>
    <w:p w14:paraId="531AD6D7">
      <w:pPr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 w14:paraId="19493B77">
      <w:pPr>
        <w:rPr>
          <w:rFonts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53"/>
    <w:rsid w:val="00327B7F"/>
    <w:rsid w:val="005A0F75"/>
    <w:rsid w:val="008F2A53"/>
    <w:rsid w:val="669C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1614</Words>
  <Characters>11275</Characters>
  <Lines>101</Lines>
  <Paragraphs>28</Paragraphs>
  <TotalTime>6</TotalTime>
  <ScaleCrop>false</ScaleCrop>
  <LinksUpToDate>false</LinksUpToDate>
  <CharactersWithSpaces>12370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2026-10-13T06:16:00Z</dcterms:created>
  <dc:creator>Лариса Анатольевна Катышева</dc:creator>
  <cp:lastModifiedBy>WPS_1777534052</cp:lastModifiedBy>
  <dcterms:modified xsi:type="dcterms:W3CDTF">2026-10-13T06:36:13Z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eyJoZGlkIjoiZTkzNDJjMzE2Mzg5Y2Y3YzdhOWFhZGNlZGI1OTZkYmEiLCJ1c2VySWQiOiI4MjQ2MzQ5MjA5NTIifQ==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F029EB528DDB4B7C91EA9898B8F8CB8B_12</vt:lpwstr>
  </property>
</Properties>
</file>